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578B0E" w14:textId="77777777" w:rsidR="00B601D9" w:rsidRDefault="00B601D9">
      <w:pPr>
        <w:spacing w:line="360" w:lineRule="auto"/>
        <w:jc w:val="center"/>
        <w:outlineLvl w:val="0"/>
        <w:rPr>
          <w:rFonts w:ascii="宋体" w:hAnsi="宋体" w:cs="宋体"/>
          <w:b/>
          <w:kern w:val="0"/>
          <w:sz w:val="32"/>
          <w:szCs w:val="32"/>
        </w:rPr>
      </w:pPr>
      <w:bookmarkStart w:id="0" w:name="_Toc99301424"/>
    </w:p>
    <w:p w14:paraId="1BF46E29" w14:textId="67B0AFDC" w:rsidR="00CB0E73" w:rsidRDefault="00A90ED3">
      <w:pPr>
        <w:spacing w:line="360" w:lineRule="auto"/>
        <w:jc w:val="center"/>
        <w:outlineLvl w:val="0"/>
        <w:rPr>
          <w:rFonts w:ascii="宋体" w:hAnsi="宋体" w:cs="宋体"/>
          <w:b/>
          <w:kern w:val="0"/>
          <w:sz w:val="32"/>
          <w:szCs w:val="32"/>
        </w:rPr>
      </w:pPr>
      <w:r>
        <w:rPr>
          <w:rFonts w:ascii="宋体" w:hAnsi="宋体" w:cs="宋体" w:hint="eastAsia"/>
          <w:b/>
          <w:kern w:val="0"/>
          <w:sz w:val="32"/>
          <w:szCs w:val="32"/>
        </w:rPr>
        <w:t xml:space="preserve">江苏理工学院2028-2030年江苏省中职职教高考计算机类专业技能考试（智能化办公应用考试系统）及江苏省中职学业水平考试（智能化办公应用考试系统）技术服务项目招标文件 </w:t>
      </w:r>
    </w:p>
    <w:p w14:paraId="01601AFA" w14:textId="77777777" w:rsidR="00CB0E73" w:rsidRDefault="00CB0E73">
      <w:pPr>
        <w:adjustRightInd w:val="0"/>
        <w:snapToGrid w:val="0"/>
        <w:spacing w:line="360" w:lineRule="auto"/>
        <w:jc w:val="center"/>
        <w:rPr>
          <w:rFonts w:ascii="宋体" w:hAnsi="宋体"/>
          <w:b/>
          <w:sz w:val="28"/>
          <w:szCs w:val="32"/>
        </w:rPr>
      </w:pPr>
    </w:p>
    <w:p w14:paraId="3AE0FF1C" w14:textId="77777777" w:rsidR="00B601D9" w:rsidRDefault="00B601D9">
      <w:pPr>
        <w:adjustRightInd w:val="0"/>
        <w:snapToGrid w:val="0"/>
        <w:spacing w:line="360" w:lineRule="auto"/>
        <w:jc w:val="center"/>
        <w:rPr>
          <w:rFonts w:ascii="宋体" w:hAnsi="宋体" w:cs="宋体"/>
          <w:b/>
          <w:kern w:val="0"/>
          <w:sz w:val="32"/>
          <w:szCs w:val="32"/>
        </w:rPr>
      </w:pPr>
    </w:p>
    <w:p w14:paraId="1AA7F4A2" w14:textId="397E3C6D" w:rsidR="00CB0E73" w:rsidRDefault="00A90ED3">
      <w:pPr>
        <w:adjustRightInd w:val="0"/>
        <w:snapToGrid w:val="0"/>
        <w:spacing w:line="360" w:lineRule="auto"/>
        <w:jc w:val="center"/>
        <w:rPr>
          <w:rFonts w:ascii="宋体" w:hAnsi="宋体"/>
          <w:b/>
          <w:color w:val="0000FF"/>
          <w:sz w:val="32"/>
          <w:szCs w:val="32"/>
        </w:rPr>
      </w:pPr>
      <w:r>
        <w:rPr>
          <w:rFonts w:ascii="宋体" w:hAnsi="宋体" w:cs="宋体" w:hint="eastAsia"/>
          <w:b/>
          <w:kern w:val="0"/>
          <w:sz w:val="32"/>
          <w:szCs w:val="32"/>
        </w:rPr>
        <w:t>项目编号：</w:t>
      </w:r>
      <w:r>
        <w:rPr>
          <w:rFonts w:ascii="宋体" w:hAnsi="宋体" w:cs="宋体"/>
          <w:b/>
          <w:kern w:val="0"/>
          <w:sz w:val="32"/>
          <w:szCs w:val="32"/>
        </w:rPr>
        <w:t>XEYSSQ20260918</w:t>
      </w:r>
    </w:p>
    <w:p w14:paraId="34D9EA29" w14:textId="77777777" w:rsidR="00CB0E73" w:rsidRDefault="00CB0E73">
      <w:pPr>
        <w:pStyle w:val="af1"/>
        <w:spacing w:line="360" w:lineRule="auto"/>
        <w:ind w:firstLine="883"/>
        <w:rPr>
          <w:rFonts w:cs="宋体"/>
          <w:b/>
          <w:sz w:val="44"/>
          <w:szCs w:val="44"/>
        </w:rPr>
      </w:pPr>
    </w:p>
    <w:p w14:paraId="1AC67531" w14:textId="77777777" w:rsidR="00CB0E73" w:rsidRDefault="00A90ED3">
      <w:pPr>
        <w:snapToGrid w:val="0"/>
        <w:spacing w:line="360" w:lineRule="auto"/>
        <w:jc w:val="center"/>
        <w:rPr>
          <w:rFonts w:ascii="宋体" w:hAnsi="宋体" w:cs="Arial"/>
          <w:b/>
          <w:sz w:val="20"/>
          <w:szCs w:val="21"/>
        </w:rPr>
      </w:pPr>
      <w:r>
        <w:rPr>
          <w:rFonts w:ascii="宋体" w:hAnsi="宋体" w:cs="宋体" w:hint="eastAsia"/>
          <w:b/>
          <w:kern w:val="0"/>
          <w:sz w:val="24"/>
        </w:rPr>
        <w:t xml:space="preserve"> </w:t>
      </w:r>
      <w:r>
        <w:rPr>
          <w:rFonts w:ascii="宋体" w:hAnsi="宋体" w:cs="宋体" w:hint="eastAsia"/>
          <w:kern w:val="0"/>
          <w:sz w:val="24"/>
        </w:rPr>
        <w:t xml:space="preserve"> </w:t>
      </w:r>
    </w:p>
    <w:p w14:paraId="59B3DF66" w14:textId="77777777" w:rsidR="00CB0E73" w:rsidRDefault="00CB0E73">
      <w:pPr>
        <w:snapToGrid w:val="0"/>
        <w:spacing w:line="360" w:lineRule="auto"/>
        <w:jc w:val="center"/>
        <w:rPr>
          <w:rFonts w:ascii="宋体" w:hAnsi="宋体" w:cs="Arial"/>
          <w:b/>
          <w:sz w:val="20"/>
          <w:szCs w:val="21"/>
        </w:rPr>
      </w:pPr>
    </w:p>
    <w:p w14:paraId="2DFA4737" w14:textId="77777777" w:rsidR="00CB0E73" w:rsidRDefault="00CB0E73">
      <w:pPr>
        <w:snapToGrid w:val="0"/>
        <w:spacing w:line="360" w:lineRule="auto"/>
        <w:jc w:val="center"/>
        <w:rPr>
          <w:rFonts w:ascii="宋体" w:hAnsi="宋体" w:cs="Arial"/>
          <w:b/>
          <w:sz w:val="20"/>
          <w:szCs w:val="21"/>
        </w:rPr>
      </w:pPr>
    </w:p>
    <w:p w14:paraId="0B4E6E66" w14:textId="77777777" w:rsidR="00CB0E73" w:rsidRDefault="00CB0E73">
      <w:pPr>
        <w:snapToGrid w:val="0"/>
        <w:spacing w:line="360" w:lineRule="auto"/>
        <w:jc w:val="center"/>
        <w:rPr>
          <w:rFonts w:ascii="宋体" w:hAnsi="宋体" w:cs="Arial"/>
          <w:b/>
          <w:sz w:val="20"/>
          <w:szCs w:val="21"/>
        </w:rPr>
      </w:pPr>
    </w:p>
    <w:p w14:paraId="21581324" w14:textId="77777777" w:rsidR="00CB0E73" w:rsidRDefault="00CB0E73">
      <w:pPr>
        <w:snapToGrid w:val="0"/>
        <w:spacing w:line="360" w:lineRule="auto"/>
        <w:jc w:val="center"/>
        <w:rPr>
          <w:rFonts w:ascii="宋体" w:hAnsi="宋体" w:cs="Arial"/>
          <w:b/>
          <w:sz w:val="20"/>
          <w:szCs w:val="21"/>
        </w:rPr>
      </w:pPr>
    </w:p>
    <w:p w14:paraId="50C7E515" w14:textId="77777777" w:rsidR="00CB0E73" w:rsidRDefault="00CB0E73">
      <w:pPr>
        <w:snapToGrid w:val="0"/>
        <w:spacing w:line="360" w:lineRule="auto"/>
        <w:jc w:val="center"/>
        <w:rPr>
          <w:rFonts w:ascii="宋体" w:hAnsi="宋体" w:cs="Arial"/>
          <w:b/>
          <w:sz w:val="20"/>
          <w:szCs w:val="21"/>
        </w:rPr>
      </w:pPr>
    </w:p>
    <w:p w14:paraId="45B521A9" w14:textId="77777777" w:rsidR="00CB0E73" w:rsidRDefault="00CB0E73">
      <w:pPr>
        <w:snapToGrid w:val="0"/>
        <w:spacing w:line="360" w:lineRule="auto"/>
        <w:jc w:val="center"/>
        <w:rPr>
          <w:rFonts w:ascii="宋体" w:hAnsi="宋体" w:cs="Arial"/>
          <w:b/>
          <w:sz w:val="20"/>
          <w:szCs w:val="21"/>
        </w:rPr>
      </w:pPr>
    </w:p>
    <w:p w14:paraId="05182C80" w14:textId="77777777" w:rsidR="00CB0E73" w:rsidRDefault="00CB0E73">
      <w:pPr>
        <w:snapToGrid w:val="0"/>
        <w:spacing w:line="360" w:lineRule="auto"/>
        <w:jc w:val="center"/>
        <w:rPr>
          <w:rFonts w:ascii="宋体" w:hAnsi="宋体" w:cs="Arial"/>
          <w:b/>
          <w:sz w:val="20"/>
          <w:szCs w:val="21"/>
        </w:rPr>
      </w:pPr>
    </w:p>
    <w:p w14:paraId="0A4C466C" w14:textId="77777777" w:rsidR="00CB0E73" w:rsidRDefault="00CB0E73">
      <w:pPr>
        <w:snapToGrid w:val="0"/>
        <w:spacing w:line="360" w:lineRule="auto"/>
        <w:jc w:val="center"/>
        <w:rPr>
          <w:rFonts w:ascii="宋体" w:hAnsi="宋体" w:cs="Arial"/>
          <w:b/>
          <w:sz w:val="20"/>
          <w:szCs w:val="21"/>
        </w:rPr>
      </w:pPr>
    </w:p>
    <w:p w14:paraId="13D368F3" w14:textId="77777777" w:rsidR="00CB0E73" w:rsidRDefault="00CB0E73">
      <w:pPr>
        <w:snapToGrid w:val="0"/>
        <w:spacing w:line="360" w:lineRule="auto"/>
        <w:jc w:val="center"/>
        <w:rPr>
          <w:rFonts w:ascii="宋体" w:hAnsi="宋体" w:cs="Arial"/>
          <w:b/>
          <w:sz w:val="20"/>
          <w:szCs w:val="21"/>
        </w:rPr>
      </w:pPr>
    </w:p>
    <w:p w14:paraId="53CAA0F2" w14:textId="77777777" w:rsidR="00CB0E73" w:rsidRDefault="00CB0E73">
      <w:pPr>
        <w:snapToGrid w:val="0"/>
        <w:spacing w:line="360" w:lineRule="auto"/>
        <w:jc w:val="center"/>
        <w:rPr>
          <w:rFonts w:ascii="宋体" w:hAnsi="宋体" w:cs="Arial"/>
          <w:b/>
          <w:sz w:val="20"/>
          <w:szCs w:val="21"/>
        </w:rPr>
      </w:pPr>
    </w:p>
    <w:p w14:paraId="680763AD" w14:textId="77777777" w:rsidR="00CB0E73" w:rsidRDefault="00CB0E73">
      <w:pPr>
        <w:snapToGrid w:val="0"/>
        <w:spacing w:line="360" w:lineRule="auto"/>
        <w:jc w:val="center"/>
        <w:rPr>
          <w:rFonts w:ascii="宋体" w:hAnsi="宋体" w:cs="Arial"/>
          <w:b/>
          <w:sz w:val="20"/>
          <w:szCs w:val="21"/>
        </w:rPr>
      </w:pPr>
    </w:p>
    <w:p w14:paraId="66816422" w14:textId="77777777" w:rsidR="00CB0E73" w:rsidRDefault="00CB0E73">
      <w:pPr>
        <w:snapToGrid w:val="0"/>
        <w:spacing w:line="360" w:lineRule="auto"/>
        <w:rPr>
          <w:rFonts w:ascii="宋体" w:hAnsi="宋体" w:cs="Arial"/>
          <w:b/>
          <w:sz w:val="20"/>
          <w:szCs w:val="21"/>
        </w:rPr>
      </w:pPr>
    </w:p>
    <w:p w14:paraId="01B2DC57" w14:textId="77777777" w:rsidR="00CB0E73" w:rsidRDefault="00CB0E73">
      <w:pPr>
        <w:snapToGrid w:val="0"/>
        <w:spacing w:line="360" w:lineRule="auto"/>
        <w:rPr>
          <w:rFonts w:ascii="宋体" w:hAnsi="宋体" w:cs="Arial"/>
          <w:b/>
          <w:sz w:val="20"/>
          <w:szCs w:val="21"/>
        </w:rPr>
      </w:pPr>
      <w:bookmarkStart w:id="1" w:name="_GoBack"/>
      <w:bookmarkEnd w:id="1"/>
    </w:p>
    <w:p w14:paraId="73D7A832" w14:textId="77777777" w:rsidR="00CB0E73" w:rsidRDefault="00CB0E73">
      <w:pPr>
        <w:snapToGrid w:val="0"/>
        <w:spacing w:line="360" w:lineRule="auto"/>
        <w:jc w:val="center"/>
        <w:rPr>
          <w:rFonts w:ascii="宋体" w:hAnsi="宋体" w:cs="Arial"/>
          <w:b/>
          <w:sz w:val="20"/>
          <w:szCs w:val="21"/>
        </w:rPr>
      </w:pPr>
    </w:p>
    <w:p w14:paraId="19675EB9" w14:textId="77777777" w:rsidR="00CB0E73" w:rsidRDefault="00A90ED3">
      <w:pPr>
        <w:adjustRightInd w:val="0"/>
        <w:snapToGrid w:val="0"/>
        <w:spacing w:line="360" w:lineRule="auto"/>
        <w:jc w:val="center"/>
        <w:rPr>
          <w:rFonts w:ascii="宋体" w:hAnsi="宋体"/>
          <w:b/>
          <w:sz w:val="28"/>
          <w:szCs w:val="32"/>
        </w:rPr>
      </w:pPr>
      <w:r>
        <w:rPr>
          <w:rFonts w:ascii="宋体" w:hAnsi="宋体"/>
          <w:b/>
          <w:sz w:val="28"/>
          <w:szCs w:val="32"/>
        </w:rPr>
        <w:t xml:space="preserve">采购人： </w:t>
      </w:r>
      <w:r>
        <w:rPr>
          <w:rFonts w:ascii="宋体" w:hAnsi="宋体" w:hint="eastAsia"/>
          <w:b/>
          <w:sz w:val="28"/>
          <w:szCs w:val="32"/>
        </w:rPr>
        <w:t>江苏理工学院</w:t>
      </w:r>
    </w:p>
    <w:p w14:paraId="23B5A7E6" w14:textId="77777777" w:rsidR="00CB0E73" w:rsidRDefault="00A90ED3">
      <w:pPr>
        <w:adjustRightInd w:val="0"/>
        <w:snapToGrid w:val="0"/>
        <w:spacing w:line="360" w:lineRule="auto"/>
        <w:jc w:val="center"/>
        <w:rPr>
          <w:rFonts w:ascii="宋体" w:hAnsi="宋体"/>
          <w:b/>
          <w:sz w:val="28"/>
          <w:szCs w:val="32"/>
        </w:rPr>
      </w:pPr>
      <w:r>
        <w:rPr>
          <w:rFonts w:ascii="宋体" w:hAnsi="宋体" w:hint="eastAsia"/>
          <w:b/>
          <w:sz w:val="28"/>
          <w:szCs w:val="32"/>
        </w:rPr>
        <w:t xml:space="preserve">  </w:t>
      </w:r>
      <w:r>
        <w:rPr>
          <w:rFonts w:ascii="宋体" w:hAnsi="宋体"/>
          <w:b/>
          <w:sz w:val="28"/>
          <w:szCs w:val="32"/>
        </w:rPr>
        <w:t>202</w:t>
      </w:r>
      <w:r>
        <w:rPr>
          <w:rFonts w:ascii="宋体" w:hAnsi="宋体" w:hint="eastAsia"/>
          <w:b/>
          <w:sz w:val="28"/>
          <w:szCs w:val="32"/>
        </w:rPr>
        <w:t>6</w:t>
      </w:r>
      <w:r>
        <w:rPr>
          <w:rFonts w:ascii="宋体" w:hAnsi="宋体"/>
          <w:b/>
          <w:sz w:val="28"/>
          <w:szCs w:val="32"/>
        </w:rPr>
        <w:t>年</w:t>
      </w:r>
      <w:r>
        <w:rPr>
          <w:rFonts w:ascii="宋体" w:hAnsi="宋体" w:hint="eastAsia"/>
          <w:b/>
          <w:sz w:val="28"/>
          <w:szCs w:val="32"/>
        </w:rPr>
        <w:t>9</w:t>
      </w:r>
      <w:r>
        <w:rPr>
          <w:rFonts w:ascii="宋体" w:hAnsi="宋体"/>
          <w:b/>
          <w:sz w:val="28"/>
          <w:szCs w:val="32"/>
        </w:rPr>
        <w:t>月</w:t>
      </w:r>
    </w:p>
    <w:p w14:paraId="2178B1C5" w14:textId="77777777" w:rsidR="00CB0E73" w:rsidRDefault="00A90ED3">
      <w:pPr>
        <w:rPr>
          <w:rFonts w:ascii="宋体" w:hAnsi="宋体"/>
          <w:b/>
          <w:sz w:val="28"/>
          <w:szCs w:val="32"/>
        </w:rPr>
      </w:pPr>
      <w:r>
        <w:rPr>
          <w:rFonts w:ascii="宋体" w:hAnsi="宋体"/>
          <w:b/>
          <w:sz w:val="28"/>
          <w:szCs w:val="32"/>
        </w:rPr>
        <w:br w:type="page"/>
      </w:r>
    </w:p>
    <w:p w14:paraId="1ABD52A7" w14:textId="77777777" w:rsidR="00CB0E73" w:rsidRDefault="00A90ED3">
      <w:pPr>
        <w:pStyle w:val="2"/>
        <w:tabs>
          <w:tab w:val="left" w:pos="0"/>
        </w:tabs>
        <w:spacing w:line="360" w:lineRule="auto"/>
        <w:jc w:val="center"/>
        <w:rPr>
          <w:rFonts w:ascii="宋体" w:eastAsia="宋体" w:hAnsi="宋体" w:cs="宋体"/>
          <w:sz w:val="24"/>
          <w:szCs w:val="24"/>
        </w:rPr>
      </w:pPr>
      <w:r>
        <w:rPr>
          <w:rFonts w:ascii="宋体" w:eastAsia="宋体" w:hAnsi="宋体" w:cs="宋体" w:hint="eastAsia"/>
          <w:sz w:val="24"/>
          <w:szCs w:val="24"/>
        </w:rPr>
        <w:lastRenderedPageBreak/>
        <w:t>招标公告</w:t>
      </w:r>
    </w:p>
    <w:p w14:paraId="5EC54269" w14:textId="77777777" w:rsidR="00CB0E73" w:rsidRDefault="00A90ED3">
      <w:pPr>
        <w:pStyle w:val="2"/>
        <w:tabs>
          <w:tab w:val="left" w:pos="0"/>
        </w:tabs>
        <w:spacing w:line="360" w:lineRule="auto"/>
        <w:rPr>
          <w:rFonts w:ascii="宋体" w:eastAsia="宋体" w:hAnsi="宋体" w:cs="宋体"/>
          <w:sz w:val="24"/>
          <w:szCs w:val="24"/>
        </w:rPr>
      </w:pPr>
      <w:r>
        <w:rPr>
          <w:rFonts w:ascii="宋体" w:eastAsia="宋体" w:hAnsi="宋体" w:cs="宋体" w:hint="eastAsia"/>
          <w:color w:val="000000"/>
          <w:sz w:val="24"/>
          <w:szCs w:val="24"/>
        </w:rPr>
        <w:t>一、项目概况</w:t>
      </w:r>
    </w:p>
    <w:p w14:paraId="48BF136B" w14:textId="77777777" w:rsidR="00CB0E73" w:rsidRPr="00033279" w:rsidRDefault="00A90ED3" w:rsidP="00033279">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项目编号：</w:t>
      </w:r>
      <w:r>
        <w:rPr>
          <w:rFonts w:ascii="宋体" w:hAnsi="宋体" w:cs="宋体"/>
          <w:color w:val="000000"/>
          <w:sz w:val="24"/>
        </w:rPr>
        <w:t>XEYSSQ20260918</w:t>
      </w:r>
    </w:p>
    <w:p w14:paraId="2C190D75" w14:textId="77777777" w:rsidR="00CB0E73" w:rsidRDefault="00A90ED3" w:rsidP="00033279">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项目名称：江苏理工学院2028-2030年江苏省中职职教高考计算机类专业技能考试（智能化办公应用考试系统）及江苏省中职学业水平考试（智能化办公应用考试系统）技术服务项目</w:t>
      </w:r>
    </w:p>
    <w:p w14:paraId="0E1AB5D2" w14:textId="77777777" w:rsidR="00CB0E73" w:rsidRDefault="00A90ED3" w:rsidP="00033279">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预算金额：</w:t>
      </w:r>
      <w:bookmarkStart w:id="2" w:name="_Hlk241049161"/>
      <w:r>
        <w:rPr>
          <w:rFonts w:ascii="宋体" w:hAnsi="宋体" w:cs="宋体" w:hint="eastAsia"/>
          <w:color w:val="000000"/>
          <w:sz w:val="24"/>
        </w:rPr>
        <w:t>7.8万元/年</w:t>
      </w:r>
      <w:bookmarkEnd w:id="2"/>
    </w:p>
    <w:p w14:paraId="185D56C4" w14:textId="77777777" w:rsidR="00CB0E73" w:rsidRDefault="00A90ED3" w:rsidP="00033279">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最高限额：</w:t>
      </w:r>
      <w:bookmarkStart w:id="3" w:name="_Hlk241049169"/>
      <w:r>
        <w:rPr>
          <w:rFonts w:ascii="宋体" w:hAnsi="宋体" w:cs="宋体" w:hint="eastAsia"/>
          <w:color w:val="000000"/>
          <w:sz w:val="24"/>
        </w:rPr>
        <w:t>7.8万元/年</w:t>
      </w:r>
      <w:bookmarkEnd w:id="3"/>
    </w:p>
    <w:p w14:paraId="1193A443" w14:textId="77777777" w:rsidR="00CB0E73" w:rsidRDefault="00A90ED3" w:rsidP="00033279">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采购需求：详见招标文件</w:t>
      </w:r>
    </w:p>
    <w:p w14:paraId="79BCEA0F" w14:textId="77777777" w:rsidR="00CB0E73" w:rsidRDefault="00A90ED3" w:rsidP="00033279">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服务期限：3年</w:t>
      </w:r>
    </w:p>
    <w:p w14:paraId="161E57B5" w14:textId="77777777" w:rsidR="00CB0E73" w:rsidRDefault="00A90ED3" w:rsidP="00033279">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本项目不接受联合体。</w:t>
      </w:r>
    </w:p>
    <w:p w14:paraId="75AA8965" w14:textId="77777777" w:rsidR="00CB0E73" w:rsidRDefault="00A90ED3">
      <w:pPr>
        <w:pStyle w:val="2"/>
        <w:tabs>
          <w:tab w:val="left" w:pos="0"/>
        </w:tabs>
        <w:spacing w:line="360" w:lineRule="auto"/>
        <w:rPr>
          <w:rFonts w:ascii="宋体" w:eastAsia="宋体" w:hAnsi="宋体" w:cs="宋体"/>
          <w:color w:val="000000"/>
          <w:sz w:val="24"/>
          <w:szCs w:val="24"/>
        </w:rPr>
      </w:pPr>
      <w:bookmarkStart w:id="4" w:name="_Toc35393799"/>
      <w:bookmarkStart w:id="5" w:name="_Toc35393630"/>
      <w:bookmarkStart w:id="6" w:name="_Toc28359090"/>
      <w:bookmarkStart w:id="7" w:name="_Toc28359013"/>
      <w:r>
        <w:rPr>
          <w:rFonts w:ascii="宋体" w:eastAsia="宋体" w:hAnsi="宋体" w:cs="宋体" w:hint="eastAsia"/>
          <w:color w:val="000000"/>
          <w:sz w:val="24"/>
          <w:szCs w:val="24"/>
        </w:rPr>
        <w:t>二、申请人的资格要求：</w:t>
      </w:r>
      <w:bookmarkEnd w:id="4"/>
      <w:bookmarkEnd w:id="5"/>
      <w:bookmarkEnd w:id="6"/>
      <w:bookmarkEnd w:id="7"/>
    </w:p>
    <w:p w14:paraId="63AE3752" w14:textId="77777777" w:rsidR="00CB0E73" w:rsidRPr="00033279" w:rsidRDefault="00A90ED3">
      <w:pPr>
        <w:tabs>
          <w:tab w:val="left" w:pos="900"/>
        </w:tabs>
        <w:spacing w:line="360" w:lineRule="auto"/>
        <w:ind w:firstLineChars="200" w:firstLine="480"/>
        <w:rPr>
          <w:rFonts w:ascii="宋体" w:hAnsi="宋体" w:cs="宋体"/>
          <w:color w:val="000000"/>
          <w:sz w:val="24"/>
        </w:rPr>
      </w:pPr>
      <w:bookmarkStart w:id="8" w:name="_Toc28359014"/>
      <w:bookmarkStart w:id="9" w:name="_Toc28359091"/>
      <w:bookmarkStart w:id="10" w:name="_Toc35393800"/>
      <w:bookmarkStart w:id="11" w:name="_Toc35393631"/>
      <w:r w:rsidRPr="00033279">
        <w:rPr>
          <w:rFonts w:ascii="宋体" w:hAnsi="宋体" w:cs="宋体" w:hint="eastAsia"/>
          <w:color w:val="000000"/>
          <w:sz w:val="24"/>
        </w:rPr>
        <w:t>1.满足《中华人民共和国政府采购法》第二十二条规定以及下列情形：</w:t>
      </w:r>
    </w:p>
    <w:p w14:paraId="11BA4126" w14:textId="77777777" w:rsidR="00CB0E73" w:rsidRPr="00033279" w:rsidRDefault="00A90ED3">
      <w:pPr>
        <w:tabs>
          <w:tab w:val="left" w:pos="900"/>
        </w:tabs>
        <w:spacing w:line="360" w:lineRule="auto"/>
        <w:ind w:firstLineChars="200" w:firstLine="480"/>
        <w:rPr>
          <w:rFonts w:ascii="宋体" w:hAnsi="宋体" w:cs="宋体"/>
          <w:color w:val="000000"/>
          <w:sz w:val="24"/>
        </w:rPr>
      </w:pPr>
      <w:r w:rsidRPr="00033279">
        <w:rPr>
          <w:rFonts w:ascii="宋体" w:hAnsi="宋体" w:cs="宋体" w:hint="eastAsia"/>
          <w:color w:val="000000"/>
          <w:sz w:val="24"/>
        </w:rPr>
        <w:t>1.1未被“信用中国”网站（www.creditchina.gov.cn）或“中国政府采购网”网站（www.ccgp.gov.cn）列入失信被执行人、重大税收违法案件当事人名单、政府采购严重失信行为记录名单；</w:t>
      </w:r>
    </w:p>
    <w:p w14:paraId="51B36D0B" w14:textId="77777777" w:rsidR="00CB0E73" w:rsidRPr="00033279" w:rsidRDefault="00A90ED3">
      <w:pPr>
        <w:tabs>
          <w:tab w:val="left" w:pos="900"/>
        </w:tabs>
        <w:spacing w:line="360" w:lineRule="auto"/>
        <w:ind w:firstLineChars="200" w:firstLine="480"/>
        <w:rPr>
          <w:rFonts w:ascii="宋体" w:hAnsi="宋体" w:cs="宋体"/>
          <w:color w:val="000000"/>
          <w:sz w:val="24"/>
        </w:rPr>
      </w:pPr>
      <w:r w:rsidRPr="00033279">
        <w:rPr>
          <w:rFonts w:ascii="宋体" w:hAnsi="宋体" w:cs="宋体" w:hint="eastAsia"/>
          <w:color w:val="000000"/>
          <w:sz w:val="24"/>
        </w:rPr>
        <w:t>1.2单位负责人为同一人或者存在直接控股、管理关系的不同供应商（包含法定代表人为同一个人的两个及两个以上法人，母公司、全资子公司及其控股公司），不得参加同一合同项下的采购活动。</w:t>
      </w:r>
    </w:p>
    <w:p w14:paraId="3B475E60" w14:textId="77777777" w:rsidR="00CB0E73" w:rsidRDefault="00A90ED3">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2.落实政府采购政策需满足的资格要求：无。</w:t>
      </w:r>
    </w:p>
    <w:p w14:paraId="087F22B8" w14:textId="77777777" w:rsidR="00CB0E73" w:rsidRPr="00033279" w:rsidRDefault="00A90ED3">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3.</w:t>
      </w:r>
      <w:r w:rsidRPr="00033279">
        <w:rPr>
          <w:rFonts w:ascii="宋体" w:hAnsi="宋体" w:cs="宋体" w:hint="eastAsia"/>
          <w:color w:val="000000"/>
          <w:sz w:val="24"/>
        </w:rPr>
        <w:t>本项目的特定资格要求：</w:t>
      </w:r>
    </w:p>
    <w:p w14:paraId="2C3D659E" w14:textId="77777777" w:rsidR="00CB0E73" w:rsidRPr="00033279" w:rsidRDefault="00A90ED3">
      <w:pPr>
        <w:tabs>
          <w:tab w:val="left" w:pos="900"/>
        </w:tabs>
        <w:spacing w:line="360" w:lineRule="auto"/>
        <w:ind w:firstLineChars="200" w:firstLine="480"/>
        <w:rPr>
          <w:rFonts w:ascii="宋体" w:hAnsi="宋体" w:cs="宋体"/>
          <w:color w:val="000000"/>
          <w:sz w:val="24"/>
        </w:rPr>
      </w:pPr>
      <w:r w:rsidRPr="00033279">
        <w:rPr>
          <w:rFonts w:ascii="宋体" w:hAnsi="宋体" w:cs="宋体" w:hint="eastAsia"/>
          <w:color w:val="000000"/>
          <w:sz w:val="24"/>
        </w:rPr>
        <w:t>3.1本项目不接受分支机构参与投标；</w:t>
      </w:r>
    </w:p>
    <w:p w14:paraId="4C44828D" w14:textId="77777777" w:rsidR="00CB0E73" w:rsidRPr="00033279" w:rsidRDefault="00A90ED3">
      <w:pPr>
        <w:tabs>
          <w:tab w:val="left" w:pos="900"/>
        </w:tabs>
        <w:spacing w:line="360" w:lineRule="auto"/>
        <w:ind w:firstLineChars="200" w:firstLine="480"/>
        <w:rPr>
          <w:rFonts w:ascii="宋体" w:hAnsi="宋体" w:cs="宋体"/>
          <w:color w:val="000000"/>
          <w:sz w:val="24"/>
        </w:rPr>
      </w:pPr>
      <w:r w:rsidRPr="00033279">
        <w:rPr>
          <w:rFonts w:ascii="宋体" w:hAnsi="宋体" w:cs="宋体" w:hint="eastAsia"/>
          <w:color w:val="000000"/>
          <w:sz w:val="24"/>
        </w:rPr>
        <w:t>3.2其他特定资格要求：无。</w:t>
      </w:r>
      <w:bookmarkStart w:id="12" w:name="_Toc35393801"/>
      <w:bookmarkStart w:id="13" w:name="_Toc35393632"/>
      <w:bookmarkStart w:id="14" w:name="_Toc28359092"/>
      <w:bookmarkStart w:id="15" w:name="_Toc28359015"/>
      <w:bookmarkEnd w:id="8"/>
      <w:bookmarkEnd w:id="9"/>
      <w:bookmarkEnd w:id="10"/>
      <w:bookmarkEnd w:id="11"/>
    </w:p>
    <w:p w14:paraId="0F1B38A6" w14:textId="77777777" w:rsidR="00CB0E73" w:rsidRDefault="00A90ED3">
      <w:pPr>
        <w:pStyle w:val="2"/>
        <w:tabs>
          <w:tab w:val="left" w:pos="0"/>
        </w:tabs>
        <w:spacing w:line="360" w:lineRule="auto"/>
        <w:rPr>
          <w:rFonts w:ascii="宋体" w:eastAsia="宋体" w:hAnsi="宋体" w:cs="宋体"/>
          <w:color w:val="000000"/>
          <w:sz w:val="24"/>
          <w:szCs w:val="24"/>
        </w:rPr>
      </w:pPr>
      <w:r>
        <w:rPr>
          <w:rFonts w:ascii="宋体" w:eastAsia="宋体" w:hAnsi="宋体" w:cs="宋体" w:hint="eastAsia"/>
          <w:color w:val="000000"/>
          <w:sz w:val="24"/>
          <w:szCs w:val="24"/>
        </w:rPr>
        <w:t>三、响应文件</w:t>
      </w:r>
      <w:bookmarkEnd w:id="12"/>
      <w:bookmarkEnd w:id="13"/>
      <w:bookmarkEnd w:id="14"/>
      <w:bookmarkEnd w:id="15"/>
      <w:r>
        <w:rPr>
          <w:rFonts w:ascii="宋体" w:eastAsia="宋体" w:hAnsi="宋体" w:cs="宋体" w:hint="eastAsia"/>
          <w:color w:val="000000"/>
          <w:sz w:val="24"/>
          <w:szCs w:val="24"/>
        </w:rPr>
        <w:t>递交截止时间及开标时间</w:t>
      </w:r>
    </w:p>
    <w:p w14:paraId="44490F0B" w14:textId="502BD0AC" w:rsidR="00CB0E73" w:rsidRDefault="00A90ED3">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截止时间：2026年</w:t>
      </w:r>
      <w:r>
        <w:rPr>
          <w:rFonts w:ascii="宋体" w:hAnsi="宋体" w:cs="宋体"/>
          <w:color w:val="000000"/>
          <w:sz w:val="24"/>
        </w:rPr>
        <w:t>10</w:t>
      </w:r>
      <w:r>
        <w:rPr>
          <w:rFonts w:ascii="宋体" w:hAnsi="宋体" w:cs="宋体" w:hint="eastAsia"/>
          <w:color w:val="000000"/>
          <w:sz w:val="24"/>
        </w:rPr>
        <w:t>月</w:t>
      </w:r>
      <w:r>
        <w:rPr>
          <w:rFonts w:ascii="宋体" w:hAnsi="宋体" w:cs="宋体"/>
          <w:color w:val="000000"/>
          <w:sz w:val="24"/>
        </w:rPr>
        <w:t>12</w:t>
      </w:r>
      <w:r>
        <w:rPr>
          <w:rFonts w:ascii="宋体" w:hAnsi="宋体" w:cs="宋体" w:hint="eastAsia"/>
          <w:color w:val="000000"/>
          <w:sz w:val="24"/>
        </w:rPr>
        <w:t>日</w:t>
      </w:r>
      <w:r>
        <w:rPr>
          <w:rFonts w:ascii="宋体" w:hAnsi="宋体" w:cs="宋体"/>
          <w:color w:val="000000"/>
          <w:sz w:val="24"/>
        </w:rPr>
        <w:t>8</w:t>
      </w:r>
      <w:r>
        <w:rPr>
          <w:rFonts w:ascii="宋体" w:hAnsi="宋体" w:cs="宋体" w:hint="eastAsia"/>
          <w:color w:val="000000"/>
          <w:sz w:val="24"/>
        </w:rPr>
        <w:t>点</w:t>
      </w:r>
      <w:r>
        <w:rPr>
          <w:rFonts w:ascii="宋体" w:hAnsi="宋体" w:cs="宋体"/>
          <w:color w:val="000000"/>
          <w:sz w:val="24"/>
        </w:rPr>
        <w:t>30</w:t>
      </w:r>
      <w:r>
        <w:rPr>
          <w:rFonts w:ascii="宋体" w:hAnsi="宋体" w:cs="宋体" w:hint="eastAsia"/>
          <w:color w:val="000000"/>
          <w:sz w:val="24"/>
        </w:rPr>
        <w:t>分（北京时间）</w:t>
      </w:r>
      <w:bookmarkStart w:id="16" w:name="OLE_LINK1"/>
      <w:bookmarkEnd w:id="16"/>
    </w:p>
    <w:p w14:paraId="668AD9CC" w14:textId="77777777" w:rsidR="00CB0E73" w:rsidRDefault="00A90ED3">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地    点：江苏理工学院28-207</w:t>
      </w:r>
    </w:p>
    <w:p w14:paraId="02FCA490" w14:textId="77777777" w:rsidR="00CB0E73" w:rsidRDefault="00A90ED3">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lastRenderedPageBreak/>
        <w:t xml:space="preserve">联系人及电话：金老师 </w:t>
      </w:r>
      <w:r>
        <w:rPr>
          <w:rFonts w:ascii="宋体" w:hAnsi="宋体" w:cs="宋体"/>
          <w:color w:val="000000"/>
          <w:sz w:val="24"/>
        </w:rPr>
        <w:t xml:space="preserve">    0519-8695</w:t>
      </w:r>
      <w:r>
        <w:rPr>
          <w:rFonts w:ascii="宋体" w:hAnsi="宋体" w:cs="宋体" w:hint="eastAsia"/>
          <w:color w:val="000000"/>
          <w:sz w:val="24"/>
        </w:rPr>
        <w:t>3126</w:t>
      </w:r>
    </w:p>
    <w:p w14:paraId="451C1B31" w14:textId="7455AEE7" w:rsidR="00CB0E73" w:rsidRPr="00033279" w:rsidRDefault="00A90ED3">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开标时间：2026年</w:t>
      </w:r>
      <w:r>
        <w:rPr>
          <w:rFonts w:ascii="宋体" w:hAnsi="宋体" w:cs="宋体"/>
          <w:color w:val="000000"/>
          <w:sz w:val="24"/>
        </w:rPr>
        <w:t>10</w:t>
      </w:r>
      <w:r>
        <w:rPr>
          <w:rFonts w:ascii="宋体" w:hAnsi="宋体" w:cs="宋体" w:hint="eastAsia"/>
          <w:color w:val="000000"/>
          <w:sz w:val="24"/>
        </w:rPr>
        <w:t>月</w:t>
      </w:r>
      <w:r>
        <w:rPr>
          <w:rFonts w:ascii="宋体" w:hAnsi="宋体" w:cs="宋体"/>
          <w:color w:val="000000"/>
          <w:sz w:val="24"/>
        </w:rPr>
        <w:t>12</w:t>
      </w:r>
      <w:r>
        <w:rPr>
          <w:rFonts w:ascii="宋体" w:hAnsi="宋体" w:cs="宋体" w:hint="eastAsia"/>
          <w:color w:val="000000"/>
          <w:sz w:val="24"/>
        </w:rPr>
        <w:t>日</w:t>
      </w:r>
      <w:r>
        <w:rPr>
          <w:rFonts w:ascii="宋体" w:hAnsi="宋体" w:cs="宋体"/>
          <w:color w:val="000000"/>
          <w:sz w:val="24"/>
        </w:rPr>
        <w:t>9</w:t>
      </w:r>
      <w:r>
        <w:rPr>
          <w:rFonts w:ascii="宋体" w:hAnsi="宋体" w:cs="宋体" w:hint="eastAsia"/>
          <w:color w:val="000000"/>
          <w:sz w:val="24"/>
        </w:rPr>
        <w:t>点</w:t>
      </w:r>
      <w:r>
        <w:rPr>
          <w:rFonts w:ascii="宋体" w:hAnsi="宋体" w:cs="宋体"/>
          <w:color w:val="000000"/>
          <w:sz w:val="24"/>
        </w:rPr>
        <w:t>00</w:t>
      </w:r>
      <w:r>
        <w:rPr>
          <w:rFonts w:ascii="宋体" w:hAnsi="宋体" w:cs="宋体" w:hint="eastAsia"/>
          <w:color w:val="000000"/>
          <w:sz w:val="24"/>
        </w:rPr>
        <w:t>分（北京时间）</w:t>
      </w:r>
    </w:p>
    <w:p w14:paraId="5A7B16D3" w14:textId="77777777" w:rsidR="00CB0E73" w:rsidRDefault="00A90ED3">
      <w:pPr>
        <w:pStyle w:val="2"/>
        <w:tabs>
          <w:tab w:val="left" w:pos="0"/>
        </w:tabs>
        <w:spacing w:line="360" w:lineRule="auto"/>
        <w:rPr>
          <w:rFonts w:ascii="宋体" w:eastAsia="宋体" w:hAnsi="宋体" w:cs="宋体"/>
          <w:color w:val="000000"/>
          <w:sz w:val="24"/>
          <w:szCs w:val="24"/>
        </w:rPr>
      </w:pPr>
      <w:bookmarkStart w:id="17" w:name="_Toc35393804"/>
      <w:bookmarkStart w:id="18" w:name="_Toc35393635"/>
      <w:r>
        <w:rPr>
          <w:rFonts w:ascii="宋体" w:eastAsia="宋体" w:hAnsi="宋体" w:cs="宋体" w:hint="eastAsia"/>
          <w:color w:val="000000"/>
          <w:sz w:val="24"/>
          <w:szCs w:val="24"/>
        </w:rPr>
        <w:t>四、</w:t>
      </w:r>
      <w:bookmarkEnd w:id="17"/>
      <w:bookmarkEnd w:id="18"/>
      <w:r>
        <w:rPr>
          <w:rFonts w:ascii="宋体" w:eastAsia="宋体" w:hAnsi="宋体" w:cs="宋体" w:hint="eastAsia"/>
          <w:color w:val="000000"/>
          <w:sz w:val="24"/>
          <w:szCs w:val="24"/>
        </w:rPr>
        <w:t>响应文件</w:t>
      </w:r>
    </w:p>
    <w:p w14:paraId="1577C758" w14:textId="77777777" w:rsidR="00CB0E73" w:rsidRDefault="00A90ED3">
      <w:pPr>
        <w:spacing w:line="360" w:lineRule="auto"/>
        <w:ind w:firstLineChars="200" w:firstLine="482"/>
        <w:outlineLvl w:val="0"/>
        <w:rPr>
          <w:rFonts w:ascii="宋体" w:hAnsi="宋体" w:cs="宋体"/>
          <w:b/>
          <w:color w:val="000000"/>
          <w:sz w:val="24"/>
        </w:rPr>
      </w:pPr>
      <w:r>
        <w:rPr>
          <w:rFonts w:ascii="宋体" w:hAnsi="宋体" w:cs="宋体"/>
          <w:b/>
          <w:color w:val="000000"/>
          <w:sz w:val="24"/>
        </w:rPr>
        <w:t>1</w:t>
      </w:r>
      <w:r>
        <w:rPr>
          <w:rFonts w:ascii="宋体" w:hAnsi="宋体" w:cs="宋体" w:hint="eastAsia"/>
          <w:b/>
          <w:color w:val="000000"/>
          <w:sz w:val="24"/>
        </w:rPr>
        <w:t>.营业执照副本、税务登记证副本和组织机构代码证副本复印件（三证合一后只需提供营业执照副本）</w:t>
      </w:r>
    </w:p>
    <w:p w14:paraId="31DC561A" w14:textId="77777777" w:rsidR="00CB0E73" w:rsidRDefault="00A90ED3">
      <w:pPr>
        <w:spacing w:line="360" w:lineRule="auto"/>
        <w:ind w:firstLineChars="200" w:firstLine="482"/>
        <w:outlineLvl w:val="0"/>
        <w:rPr>
          <w:rFonts w:ascii="宋体" w:hAnsi="宋体" w:cs="宋体"/>
          <w:color w:val="000000"/>
          <w:sz w:val="24"/>
        </w:rPr>
      </w:pPr>
      <w:r>
        <w:rPr>
          <w:rFonts w:ascii="宋体" w:hAnsi="宋体" w:cs="宋体"/>
          <w:b/>
          <w:color w:val="000000"/>
          <w:sz w:val="24"/>
        </w:rPr>
        <w:t>2.</w:t>
      </w:r>
      <w:r>
        <w:rPr>
          <w:rFonts w:ascii="宋体" w:hAnsi="宋体" w:cs="宋体" w:hint="eastAsia"/>
          <w:b/>
          <w:color w:val="000000"/>
          <w:sz w:val="24"/>
        </w:rPr>
        <w:t>法定代表人身份证复印件</w:t>
      </w:r>
      <w:r>
        <w:rPr>
          <w:rFonts w:ascii="宋体" w:hAnsi="宋体" w:cs="宋体" w:hint="eastAsia"/>
          <w:color w:val="000000"/>
          <w:sz w:val="24"/>
        </w:rPr>
        <w:t>。</w:t>
      </w:r>
    </w:p>
    <w:p w14:paraId="5CA49F26" w14:textId="77777777" w:rsidR="00CB0E73" w:rsidRDefault="00A90ED3">
      <w:pPr>
        <w:spacing w:line="360" w:lineRule="auto"/>
        <w:ind w:firstLineChars="200" w:firstLine="482"/>
        <w:outlineLvl w:val="0"/>
        <w:rPr>
          <w:rFonts w:ascii="宋体" w:hAnsi="宋体" w:cs="宋体"/>
          <w:color w:val="000000"/>
          <w:sz w:val="24"/>
        </w:rPr>
      </w:pPr>
      <w:r>
        <w:rPr>
          <w:rFonts w:ascii="宋体" w:hAnsi="宋体" w:cs="宋体" w:hint="eastAsia"/>
          <w:b/>
          <w:color w:val="000000"/>
          <w:sz w:val="24"/>
        </w:rPr>
        <w:t>3.授权委托书</w:t>
      </w:r>
      <w:r>
        <w:rPr>
          <w:rFonts w:ascii="宋体" w:hAnsi="宋体" w:cs="宋体" w:hint="eastAsia"/>
          <w:color w:val="000000"/>
          <w:sz w:val="24"/>
        </w:rPr>
        <w:t>（如果有授权委托情况的，必须提供）。（附件一）</w:t>
      </w:r>
    </w:p>
    <w:p w14:paraId="149B661D" w14:textId="77777777" w:rsidR="00CB0E73" w:rsidRDefault="00A90ED3">
      <w:pPr>
        <w:spacing w:line="360" w:lineRule="auto"/>
        <w:ind w:firstLineChars="200" w:firstLine="482"/>
        <w:outlineLvl w:val="0"/>
        <w:rPr>
          <w:rFonts w:ascii="宋体" w:hAnsi="宋体" w:cs="宋体"/>
          <w:color w:val="000000"/>
          <w:sz w:val="24"/>
        </w:rPr>
      </w:pPr>
      <w:r>
        <w:rPr>
          <w:rFonts w:ascii="宋体" w:hAnsi="宋体" w:cs="宋体"/>
          <w:b/>
          <w:color w:val="000000"/>
          <w:sz w:val="24"/>
        </w:rPr>
        <w:t>4</w:t>
      </w:r>
      <w:r>
        <w:rPr>
          <w:rFonts w:ascii="宋体" w:hAnsi="宋体" w:cs="宋体" w:hint="eastAsia"/>
          <w:b/>
          <w:color w:val="000000"/>
          <w:sz w:val="24"/>
        </w:rPr>
        <w:t>.授权委托人身份证复印件</w:t>
      </w:r>
      <w:r>
        <w:rPr>
          <w:rFonts w:ascii="宋体" w:hAnsi="宋体" w:cs="宋体" w:hint="eastAsia"/>
          <w:color w:val="000000"/>
          <w:sz w:val="24"/>
        </w:rPr>
        <w:t>（如果有授权委托情况的，必须提供）</w:t>
      </w:r>
    </w:p>
    <w:p w14:paraId="2D425740" w14:textId="77777777" w:rsidR="00CB0E73" w:rsidRDefault="00A90ED3">
      <w:pPr>
        <w:spacing w:line="360" w:lineRule="auto"/>
        <w:ind w:firstLineChars="200" w:firstLine="482"/>
        <w:outlineLvl w:val="0"/>
        <w:rPr>
          <w:rFonts w:ascii="宋体" w:hAnsi="宋体" w:cs="宋体"/>
          <w:color w:val="000000"/>
          <w:sz w:val="24"/>
        </w:rPr>
      </w:pPr>
      <w:r>
        <w:rPr>
          <w:rFonts w:ascii="宋体" w:hAnsi="宋体" w:cs="宋体"/>
          <w:b/>
          <w:color w:val="000000"/>
          <w:sz w:val="24"/>
        </w:rPr>
        <w:t>5</w:t>
      </w:r>
      <w:r>
        <w:rPr>
          <w:rFonts w:ascii="宋体" w:hAnsi="宋体" w:cs="宋体" w:hint="eastAsia"/>
          <w:b/>
          <w:color w:val="000000"/>
          <w:sz w:val="24"/>
        </w:rPr>
        <w:t>.报价表</w:t>
      </w:r>
      <w:r>
        <w:rPr>
          <w:rFonts w:ascii="宋体" w:hAnsi="宋体" w:cs="宋体" w:hint="eastAsia"/>
          <w:color w:val="000000"/>
          <w:sz w:val="24"/>
        </w:rPr>
        <w:t>。（附件二）</w:t>
      </w:r>
    </w:p>
    <w:p w14:paraId="1D30CAB8" w14:textId="77777777" w:rsidR="00CB0E73" w:rsidRDefault="00A90ED3">
      <w:pPr>
        <w:spacing w:line="360" w:lineRule="auto"/>
        <w:ind w:firstLineChars="200" w:firstLine="482"/>
        <w:outlineLvl w:val="0"/>
        <w:rPr>
          <w:rFonts w:ascii="宋体" w:hAnsi="宋体" w:cs="宋体"/>
          <w:color w:val="000000"/>
          <w:sz w:val="24"/>
        </w:rPr>
      </w:pPr>
      <w:r>
        <w:rPr>
          <w:rFonts w:ascii="宋体" w:hAnsi="宋体" w:cs="宋体" w:hint="eastAsia"/>
          <w:b/>
          <w:color w:val="000000"/>
          <w:sz w:val="24"/>
        </w:rPr>
        <w:t>6.分项报价表。</w:t>
      </w:r>
      <w:r>
        <w:rPr>
          <w:rFonts w:ascii="宋体" w:hAnsi="宋体" w:cs="宋体" w:hint="eastAsia"/>
          <w:color w:val="000000"/>
          <w:sz w:val="24"/>
        </w:rPr>
        <w:t>（附件三）</w:t>
      </w:r>
    </w:p>
    <w:p w14:paraId="2CCA3124" w14:textId="77777777" w:rsidR="00CB0E73" w:rsidRDefault="00A90ED3">
      <w:pPr>
        <w:spacing w:line="360" w:lineRule="auto"/>
        <w:ind w:firstLineChars="200" w:firstLine="482"/>
        <w:outlineLvl w:val="0"/>
        <w:rPr>
          <w:rFonts w:ascii="宋体" w:hAnsi="宋体" w:cs="宋体"/>
          <w:color w:val="000000"/>
          <w:sz w:val="24"/>
        </w:rPr>
      </w:pPr>
      <w:r>
        <w:rPr>
          <w:rFonts w:ascii="宋体" w:hAnsi="宋体" w:cs="宋体"/>
          <w:b/>
          <w:color w:val="000000"/>
          <w:sz w:val="24"/>
        </w:rPr>
        <w:t>7</w:t>
      </w:r>
      <w:r>
        <w:rPr>
          <w:rFonts w:ascii="宋体" w:hAnsi="宋体" w:cs="宋体" w:hint="eastAsia"/>
          <w:b/>
          <w:color w:val="000000"/>
          <w:sz w:val="24"/>
        </w:rPr>
        <w:t>.项目授权书</w:t>
      </w:r>
      <w:r>
        <w:rPr>
          <w:rFonts w:ascii="宋体" w:hAnsi="宋体" w:cs="宋体" w:hint="eastAsia"/>
          <w:color w:val="000000"/>
          <w:sz w:val="24"/>
        </w:rPr>
        <w:t>。乙方须获得北京金山办公软件股份有限公司（WPS官方）针对本项目的有效授权，证明其提供的智能化办公应用考试系统试题开发、考试平台开发及考试业务已取得官方合法授权。乙方应在投标时提交加盖公章的授权书复印件，并确保授权在服务期内持续有效，授权书原件备查。</w:t>
      </w:r>
    </w:p>
    <w:p w14:paraId="7A9573EB" w14:textId="77777777" w:rsidR="00CB0E73" w:rsidRDefault="00A90ED3">
      <w:pPr>
        <w:spacing w:line="360" w:lineRule="auto"/>
        <w:ind w:firstLineChars="200" w:firstLine="482"/>
        <w:outlineLvl w:val="0"/>
        <w:rPr>
          <w:rFonts w:ascii="宋体" w:hAnsi="宋体" w:cs="宋体"/>
          <w:color w:val="000000"/>
          <w:sz w:val="24"/>
        </w:rPr>
      </w:pPr>
      <w:r>
        <w:rPr>
          <w:rFonts w:ascii="宋体" w:hAnsi="宋体" w:cs="宋体"/>
          <w:b/>
          <w:color w:val="000000"/>
          <w:sz w:val="24"/>
        </w:rPr>
        <w:t>8</w:t>
      </w:r>
      <w:r>
        <w:rPr>
          <w:rFonts w:ascii="宋体" w:hAnsi="宋体" w:cs="宋体" w:hint="eastAsia"/>
          <w:b/>
          <w:color w:val="000000"/>
          <w:sz w:val="24"/>
        </w:rPr>
        <w:t>.采购文件中要求的其他材料</w:t>
      </w:r>
      <w:r>
        <w:rPr>
          <w:rFonts w:ascii="宋体" w:hAnsi="宋体" w:cs="宋体" w:hint="eastAsia"/>
          <w:color w:val="000000"/>
          <w:sz w:val="24"/>
        </w:rPr>
        <w:t>。</w:t>
      </w:r>
    </w:p>
    <w:p w14:paraId="15584B06" w14:textId="77777777" w:rsidR="00CB0E73" w:rsidRDefault="00A90ED3">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投标文件</w:t>
      </w:r>
      <w:r>
        <w:rPr>
          <w:rFonts w:ascii="宋体" w:hAnsi="宋体" w:cs="宋体" w:hint="eastAsia"/>
          <w:b/>
          <w:bCs/>
          <w:color w:val="000000"/>
          <w:sz w:val="24"/>
        </w:rPr>
        <w:t>一式贰份</w:t>
      </w:r>
      <w:r>
        <w:rPr>
          <w:rFonts w:ascii="宋体" w:hAnsi="宋体" w:cs="宋体" w:hint="eastAsia"/>
          <w:color w:val="000000"/>
          <w:sz w:val="24"/>
        </w:rPr>
        <w:t>，不论供应商中标与否，响应文件均不退回；</w:t>
      </w:r>
      <w:r>
        <w:rPr>
          <w:rFonts w:ascii="宋体" w:hAnsi="宋体" w:cs="宋体" w:hint="eastAsia"/>
          <w:b/>
          <w:color w:val="000000"/>
          <w:sz w:val="24"/>
        </w:rPr>
        <w:t>以上所有材料均须加盖公章；</w:t>
      </w:r>
      <w:r>
        <w:rPr>
          <w:rFonts w:ascii="宋体" w:hAnsi="宋体" w:cs="宋体" w:hint="eastAsia"/>
          <w:bCs/>
          <w:color w:val="000000"/>
          <w:sz w:val="24"/>
        </w:rPr>
        <w:t>所有材料递交时必须密封并在封口处加盖骑缝章，否则视为无效响应。</w:t>
      </w:r>
      <w:r>
        <w:rPr>
          <w:rFonts w:ascii="宋体" w:hAnsi="宋体" w:cs="宋体" w:hint="eastAsia"/>
          <w:b/>
          <w:color w:val="000000"/>
          <w:sz w:val="24"/>
        </w:rPr>
        <w:t>（凡递交投标文件则视为</w:t>
      </w:r>
      <w:proofErr w:type="gramStart"/>
      <w:r>
        <w:rPr>
          <w:rFonts w:ascii="宋体" w:hAnsi="宋体" w:cs="宋体" w:hint="eastAsia"/>
          <w:b/>
          <w:color w:val="000000"/>
          <w:sz w:val="24"/>
        </w:rPr>
        <w:t>完全响应</w:t>
      </w:r>
      <w:proofErr w:type="gramEnd"/>
      <w:r>
        <w:rPr>
          <w:rFonts w:ascii="宋体" w:hAnsi="宋体" w:cs="宋体" w:hint="eastAsia"/>
          <w:b/>
          <w:color w:val="000000"/>
          <w:sz w:val="24"/>
        </w:rPr>
        <w:t>采购人所有需求）</w:t>
      </w:r>
    </w:p>
    <w:p w14:paraId="16184578" w14:textId="77777777" w:rsidR="00CB0E73" w:rsidRDefault="00A90ED3">
      <w:pPr>
        <w:pStyle w:val="2"/>
        <w:tabs>
          <w:tab w:val="left" w:pos="0"/>
        </w:tabs>
        <w:spacing w:line="360" w:lineRule="auto"/>
        <w:rPr>
          <w:rFonts w:ascii="宋体" w:eastAsia="宋体" w:hAnsi="宋体" w:cs="宋体"/>
          <w:color w:val="000000"/>
          <w:sz w:val="24"/>
          <w:szCs w:val="24"/>
        </w:rPr>
      </w:pPr>
      <w:r>
        <w:rPr>
          <w:rFonts w:ascii="宋体" w:eastAsia="宋体" w:hAnsi="宋体" w:cs="宋体" w:hint="eastAsia"/>
          <w:color w:val="000000"/>
          <w:sz w:val="24"/>
          <w:szCs w:val="24"/>
        </w:rPr>
        <w:t>五、其他补充事宜</w:t>
      </w:r>
    </w:p>
    <w:p w14:paraId="31E0AB1E" w14:textId="77777777" w:rsidR="00CB0E73" w:rsidRDefault="00A90ED3">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1.对招标文件需要进行澄清或有异议的供应商，均应在2026年</w:t>
      </w:r>
      <w:r>
        <w:rPr>
          <w:rFonts w:ascii="宋体" w:hAnsi="宋体" w:cs="宋体"/>
          <w:color w:val="000000"/>
          <w:sz w:val="24"/>
        </w:rPr>
        <w:t>10</w:t>
      </w:r>
      <w:r>
        <w:rPr>
          <w:rFonts w:ascii="宋体" w:hAnsi="宋体" w:cs="宋体" w:hint="eastAsia"/>
          <w:color w:val="000000"/>
          <w:sz w:val="24"/>
        </w:rPr>
        <w:t>月</w:t>
      </w:r>
      <w:r>
        <w:rPr>
          <w:rFonts w:ascii="宋体" w:hAnsi="宋体" w:cs="宋体"/>
          <w:color w:val="000000"/>
          <w:sz w:val="24"/>
        </w:rPr>
        <w:t>9</w:t>
      </w:r>
      <w:r>
        <w:rPr>
          <w:rFonts w:ascii="宋体" w:hAnsi="宋体" w:cs="宋体" w:hint="eastAsia"/>
          <w:color w:val="000000"/>
          <w:sz w:val="24"/>
        </w:rPr>
        <w:t>日17：00前按文件中的通讯地址，以书面形式并加盖公章递交采购人，否则视为无有效澄清或无异议。</w:t>
      </w:r>
    </w:p>
    <w:p w14:paraId="537AD2FB" w14:textId="77777777" w:rsidR="00CB0E73" w:rsidRDefault="00A90ED3">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2.有关本次招标的事项若存在变动或修改，采购人将通过公告形式发布，因未能及时了解相关最新信息所引起的报价失误责任由供应商自负。</w:t>
      </w:r>
    </w:p>
    <w:p w14:paraId="7965CCA8" w14:textId="77777777" w:rsidR="00CB0E73" w:rsidRDefault="00A90ED3">
      <w:pPr>
        <w:pStyle w:val="2"/>
        <w:tabs>
          <w:tab w:val="left" w:pos="0"/>
        </w:tabs>
        <w:spacing w:line="360" w:lineRule="auto"/>
        <w:rPr>
          <w:rFonts w:ascii="宋体" w:eastAsia="宋体" w:hAnsi="宋体" w:cs="宋体"/>
          <w:color w:val="000000"/>
          <w:sz w:val="24"/>
          <w:szCs w:val="24"/>
        </w:rPr>
      </w:pPr>
      <w:r>
        <w:rPr>
          <w:rFonts w:ascii="宋体" w:eastAsia="宋体" w:hAnsi="宋体" w:cs="宋体" w:hint="eastAsia"/>
          <w:color w:val="000000"/>
          <w:sz w:val="24"/>
          <w:szCs w:val="24"/>
        </w:rPr>
        <w:t>六、由该采购申请部门组成招标评审小组，对投标单位进行综合评审后，确定中标单位。</w:t>
      </w:r>
    </w:p>
    <w:p w14:paraId="25B0E66B" w14:textId="77777777" w:rsidR="00CB0E73" w:rsidRDefault="00A90ED3">
      <w:pPr>
        <w:widowControl/>
        <w:shd w:val="clear" w:color="auto" w:fill="FFFFFF"/>
        <w:spacing w:after="150" w:line="315" w:lineRule="atLeast"/>
        <w:jc w:val="left"/>
        <w:rPr>
          <w:rFonts w:ascii="宋体" w:hAnsi="宋体" w:cs="宋体"/>
          <w:b/>
          <w:bCs/>
          <w:color w:val="000000"/>
          <w:sz w:val="24"/>
        </w:rPr>
      </w:pPr>
      <w:r>
        <w:rPr>
          <w:rFonts w:ascii="宋体" w:hAnsi="宋体" w:cs="宋体" w:hint="eastAsia"/>
          <w:b/>
          <w:bCs/>
          <w:color w:val="000000"/>
          <w:sz w:val="24"/>
        </w:rPr>
        <w:t>七、</w:t>
      </w:r>
      <w:r>
        <w:rPr>
          <w:rFonts w:ascii="宋体" w:hAnsi="宋体" w:cs="宋体"/>
          <w:b/>
          <w:bCs/>
          <w:color w:val="000000"/>
          <w:sz w:val="24"/>
        </w:rPr>
        <w:t>对本项目提出询问，请按以下方式联系。</w:t>
      </w:r>
    </w:p>
    <w:p w14:paraId="5F4DD2B3" w14:textId="77777777" w:rsidR="00CB0E73" w:rsidRDefault="00A90ED3">
      <w:pPr>
        <w:widowControl/>
        <w:shd w:val="clear" w:color="auto" w:fill="FFFFFF"/>
        <w:spacing w:after="150" w:line="315" w:lineRule="atLeast"/>
        <w:jc w:val="left"/>
        <w:rPr>
          <w:rFonts w:ascii="Arial" w:hAnsi="Arial" w:cs="Arial"/>
          <w:color w:val="333333"/>
          <w:szCs w:val="21"/>
        </w:rPr>
      </w:pPr>
      <w:r>
        <w:rPr>
          <w:rFonts w:ascii="宋体" w:hAnsi="宋体" w:cs="宋体" w:hint="eastAsia"/>
          <w:b/>
          <w:bCs/>
          <w:color w:val="000000"/>
          <w:sz w:val="24"/>
        </w:rPr>
        <w:lastRenderedPageBreak/>
        <w:t>采购人信息</w:t>
      </w:r>
    </w:p>
    <w:p w14:paraId="50F3BB71" w14:textId="77777777" w:rsidR="00CB0E73" w:rsidRDefault="00A90ED3">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名</w:t>
      </w:r>
      <w:r>
        <w:rPr>
          <w:rFonts w:ascii="宋体" w:hAnsi="宋体" w:cs="宋体"/>
          <w:color w:val="000000"/>
          <w:sz w:val="24"/>
        </w:rPr>
        <w:t>   </w:t>
      </w:r>
      <w:r>
        <w:rPr>
          <w:rFonts w:ascii="宋体" w:hAnsi="宋体" w:cs="宋体" w:hint="eastAsia"/>
          <w:color w:val="000000"/>
          <w:sz w:val="24"/>
        </w:rPr>
        <w:t>称：江苏理工学院</w:t>
      </w:r>
    </w:p>
    <w:p w14:paraId="1A869886" w14:textId="77777777" w:rsidR="00CB0E73" w:rsidRDefault="00A90ED3">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地</w:t>
      </w:r>
      <w:r>
        <w:rPr>
          <w:rFonts w:ascii="宋体" w:hAnsi="宋体" w:cs="宋体"/>
          <w:color w:val="000000"/>
          <w:sz w:val="24"/>
        </w:rPr>
        <w:t>   </w:t>
      </w:r>
      <w:r>
        <w:rPr>
          <w:rFonts w:ascii="宋体" w:hAnsi="宋体" w:cs="宋体" w:hint="eastAsia"/>
          <w:color w:val="000000"/>
          <w:sz w:val="24"/>
        </w:rPr>
        <w:t>址：常州市钟楼区中吴大道1</w:t>
      </w:r>
      <w:r>
        <w:rPr>
          <w:rFonts w:ascii="宋体" w:hAnsi="宋体" w:cs="宋体"/>
          <w:color w:val="000000"/>
          <w:sz w:val="24"/>
        </w:rPr>
        <w:t>801号</w:t>
      </w:r>
    </w:p>
    <w:p w14:paraId="22F4F05C" w14:textId="77777777" w:rsidR="00CB0E73" w:rsidRDefault="00A90ED3">
      <w:pPr>
        <w:tabs>
          <w:tab w:val="left" w:pos="900"/>
        </w:tabs>
        <w:spacing w:line="360" w:lineRule="auto"/>
        <w:ind w:firstLineChars="200" w:firstLine="480"/>
        <w:rPr>
          <w:rFonts w:ascii="宋体" w:hAnsi="宋体" w:cs="宋体"/>
          <w:color w:val="000000"/>
          <w:sz w:val="24"/>
        </w:rPr>
      </w:pPr>
      <w:r>
        <w:rPr>
          <w:rFonts w:ascii="宋体" w:hAnsi="宋体" w:cs="宋体"/>
          <w:color w:val="000000"/>
          <w:sz w:val="24"/>
        </w:rPr>
        <w:t>采购联系人：</w:t>
      </w:r>
      <w:r>
        <w:rPr>
          <w:rFonts w:ascii="宋体" w:hAnsi="宋体" w:cs="宋体" w:hint="eastAsia"/>
          <w:color w:val="000000"/>
          <w:sz w:val="24"/>
        </w:rPr>
        <w:t>金老师</w:t>
      </w:r>
    </w:p>
    <w:p w14:paraId="79984881" w14:textId="77777777" w:rsidR="00CB0E73" w:rsidRDefault="00A90ED3">
      <w:pPr>
        <w:tabs>
          <w:tab w:val="left" w:pos="900"/>
        </w:tabs>
        <w:spacing w:line="360" w:lineRule="auto"/>
        <w:ind w:firstLineChars="200" w:firstLine="480"/>
        <w:rPr>
          <w:rFonts w:ascii="宋体" w:hAnsi="宋体" w:cs="宋体"/>
          <w:color w:val="000000"/>
          <w:sz w:val="24"/>
        </w:rPr>
      </w:pPr>
      <w:r>
        <w:rPr>
          <w:rFonts w:ascii="宋体" w:hAnsi="宋体" w:cs="宋体"/>
          <w:color w:val="000000"/>
          <w:sz w:val="24"/>
        </w:rPr>
        <w:t>电话：0519-8695</w:t>
      </w:r>
      <w:r>
        <w:rPr>
          <w:rFonts w:ascii="宋体" w:hAnsi="宋体" w:cs="宋体" w:hint="eastAsia"/>
          <w:color w:val="000000"/>
          <w:sz w:val="24"/>
        </w:rPr>
        <w:t>3126</w:t>
      </w:r>
    </w:p>
    <w:p w14:paraId="301A3721" w14:textId="77777777" w:rsidR="00CB0E73" w:rsidRDefault="00CB0E73">
      <w:pPr>
        <w:pStyle w:val="Default"/>
        <w:jc w:val="center"/>
        <w:rPr>
          <w:rFonts w:hAnsi="宋体"/>
          <w:b/>
          <w:bCs/>
          <w:sz w:val="28"/>
          <w:szCs w:val="28"/>
        </w:rPr>
      </w:pPr>
    </w:p>
    <w:p w14:paraId="47A25724" w14:textId="77777777" w:rsidR="00CB0E73" w:rsidRDefault="00A90ED3">
      <w:pPr>
        <w:pageBreakBefore/>
        <w:adjustRightInd w:val="0"/>
        <w:snapToGrid w:val="0"/>
        <w:spacing w:line="540" w:lineRule="exact"/>
        <w:jc w:val="center"/>
        <w:outlineLvl w:val="0"/>
        <w:rPr>
          <w:rFonts w:ascii="仿宋" w:eastAsia="仿宋" w:hAnsi="仿宋" w:cs="黑体"/>
          <w:b/>
          <w:kern w:val="0"/>
          <w:sz w:val="44"/>
          <w:szCs w:val="44"/>
          <w:lang w:val="zh-CN"/>
        </w:rPr>
      </w:pPr>
      <w:r>
        <w:rPr>
          <w:rFonts w:ascii="宋体" w:hAnsi="宋体" w:cs="宋体" w:hint="eastAsia"/>
          <w:b/>
          <w:bCs/>
          <w:color w:val="000000"/>
          <w:sz w:val="28"/>
          <w:szCs w:val="28"/>
          <w:lang w:val="zh-CN"/>
        </w:rPr>
        <w:lastRenderedPageBreak/>
        <w:t>总  则</w:t>
      </w:r>
    </w:p>
    <w:p w14:paraId="3A1DF333" w14:textId="77777777" w:rsidR="00CB0E73" w:rsidRDefault="00A90ED3">
      <w:pPr>
        <w:tabs>
          <w:tab w:val="left" w:pos="900"/>
        </w:tabs>
        <w:spacing w:line="360" w:lineRule="auto"/>
        <w:ind w:firstLineChars="200" w:firstLine="482"/>
        <w:rPr>
          <w:rFonts w:ascii="宋体" w:hAnsi="宋体" w:cs="宋体"/>
          <w:b/>
          <w:bCs/>
          <w:color w:val="000000"/>
          <w:sz w:val="24"/>
        </w:rPr>
      </w:pPr>
      <w:r>
        <w:rPr>
          <w:rFonts w:ascii="宋体" w:hAnsi="宋体" w:cs="宋体" w:hint="eastAsia"/>
          <w:b/>
          <w:bCs/>
          <w:color w:val="000000"/>
          <w:sz w:val="24"/>
        </w:rPr>
        <w:t>一、招标项目</w:t>
      </w:r>
    </w:p>
    <w:p w14:paraId="03C59462" w14:textId="77777777" w:rsidR="00CB0E73" w:rsidRDefault="00A90ED3">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详见招标公告</w:t>
      </w:r>
    </w:p>
    <w:p w14:paraId="387E935F" w14:textId="77777777" w:rsidR="00CB0E73" w:rsidRDefault="00A90ED3">
      <w:pPr>
        <w:tabs>
          <w:tab w:val="left" w:pos="900"/>
        </w:tabs>
        <w:spacing w:line="360" w:lineRule="auto"/>
        <w:ind w:firstLineChars="200" w:firstLine="482"/>
        <w:rPr>
          <w:rFonts w:ascii="宋体" w:hAnsi="宋体" w:cs="宋体"/>
          <w:b/>
          <w:bCs/>
          <w:color w:val="000000"/>
          <w:sz w:val="24"/>
        </w:rPr>
      </w:pPr>
      <w:r>
        <w:rPr>
          <w:rFonts w:ascii="宋体" w:hAnsi="宋体" w:cs="宋体" w:hint="eastAsia"/>
          <w:b/>
          <w:bCs/>
          <w:color w:val="000000"/>
          <w:sz w:val="24"/>
        </w:rPr>
        <w:t>二、投标人的资格要求</w:t>
      </w:r>
    </w:p>
    <w:p w14:paraId="5C8DB1C3" w14:textId="77777777" w:rsidR="00CB0E73" w:rsidRDefault="00A90ED3">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详见招标公告</w:t>
      </w:r>
    </w:p>
    <w:p w14:paraId="4AE7FE49" w14:textId="77777777" w:rsidR="00CB0E73" w:rsidRDefault="00A90ED3">
      <w:pPr>
        <w:tabs>
          <w:tab w:val="left" w:pos="900"/>
        </w:tabs>
        <w:spacing w:line="360" w:lineRule="auto"/>
        <w:ind w:firstLineChars="200" w:firstLine="482"/>
        <w:rPr>
          <w:rFonts w:ascii="宋体" w:hAnsi="宋体" w:cs="宋体"/>
          <w:b/>
          <w:bCs/>
          <w:color w:val="000000"/>
          <w:sz w:val="24"/>
        </w:rPr>
      </w:pPr>
      <w:r>
        <w:rPr>
          <w:rFonts w:ascii="宋体" w:hAnsi="宋体" w:cs="宋体" w:hint="eastAsia"/>
          <w:b/>
          <w:bCs/>
          <w:color w:val="000000"/>
          <w:sz w:val="24"/>
        </w:rPr>
        <w:t>三、投标费用</w:t>
      </w:r>
    </w:p>
    <w:p w14:paraId="3D9593E5" w14:textId="77777777" w:rsidR="00CB0E73" w:rsidRDefault="00A90ED3">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无论招投标结果如何，投标人应自行承担所有与准备和参加投标有关的一切费用，采购人对上述费用不负任何责任。</w:t>
      </w:r>
    </w:p>
    <w:p w14:paraId="38246EEF" w14:textId="77777777" w:rsidR="00CB0E73" w:rsidRDefault="00A90ED3">
      <w:pPr>
        <w:tabs>
          <w:tab w:val="left" w:pos="900"/>
        </w:tabs>
        <w:spacing w:line="360" w:lineRule="auto"/>
        <w:ind w:firstLineChars="200" w:firstLine="482"/>
        <w:rPr>
          <w:rFonts w:ascii="宋体" w:hAnsi="宋体" w:cs="宋体"/>
          <w:b/>
          <w:bCs/>
          <w:color w:val="000000"/>
          <w:sz w:val="24"/>
        </w:rPr>
      </w:pPr>
      <w:r>
        <w:rPr>
          <w:rFonts w:ascii="宋体" w:hAnsi="宋体" w:cs="宋体" w:hint="eastAsia"/>
          <w:b/>
          <w:bCs/>
          <w:color w:val="000000"/>
          <w:sz w:val="24"/>
        </w:rPr>
        <w:t>四、招标文件</w:t>
      </w:r>
    </w:p>
    <w:p w14:paraId="6D100A17" w14:textId="77777777" w:rsidR="00CB0E73" w:rsidRDefault="00A90ED3">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 xml:space="preserve">１.招标文件的组成 </w:t>
      </w:r>
    </w:p>
    <w:p w14:paraId="751127AF" w14:textId="77777777" w:rsidR="00CB0E73" w:rsidRDefault="00A90ED3">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本文件及依法对本文件所作的书面更正内容均为招标文件的组成部分。</w:t>
      </w:r>
    </w:p>
    <w:p w14:paraId="518CBB22" w14:textId="77777777" w:rsidR="00CB0E73" w:rsidRDefault="00A90ED3">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２.招标文件的更正</w:t>
      </w:r>
    </w:p>
    <w:p w14:paraId="2B45E5CB" w14:textId="77777777" w:rsidR="00CB0E73" w:rsidRDefault="00A90ED3">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投标人在收到招标文件后，如有疑问需要询问和澄清，应于2026年10 月 9日17:00前以书面形式向采购人提出，如无疑问,视作投标人</w:t>
      </w:r>
      <w:proofErr w:type="gramStart"/>
      <w:r>
        <w:rPr>
          <w:rFonts w:ascii="宋体" w:hAnsi="宋体" w:cs="宋体" w:hint="eastAsia"/>
          <w:color w:val="000000"/>
          <w:sz w:val="24"/>
        </w:rPr>
        <w:t>完全响应</w:t>
      </w:r>
      <w:proofErr w:type="gramEnd"/>
      <w:r>
        <w:rPr>
          <w:rFonts w:ascii="宋体" w:hAnsi="宋体" w:cs="宋体" w:hint="eastAsia"/>
          <w:color w:val="000000"/>
          <w:sz w:val="24"/>
        </w:rPr>
        <w:t>招标文件的条款和要求。采购人做出的澄清或修改将以更正公告形式通知所有投标人。</w:t>
      </w:r>
    </w:p>
    <w:p w14:paraId="74E3E622" w14:textId="77777777" w:rsidR="00CB0E73" w:rsidRDefault="00A90ED3">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招标文件各项条款最终解释权归采购人，投标人对采购人提供的招标文件所做出的推论、解释和结论，采购人概不负责。投标人由于对招标文件的任何推论和误解以及采购人对有关问题的口头解释所造成的后果，均由投标人自负。</w:t>
      </w:r>
    </w:p>
    <w:p w14:paraId="591E7A04" w14:textId="77777777" w:rsidR="00CB0E73" w:rsidRDefault="00A90ED3">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采购人有权对已发出的招标文件进行必要的澄清或修改，并以更正公告形式通知所有投标人。</w:t>
      </w:r>
    </w:p>
    <w:p w14:paraId="21FD53AE" w14:textId="77777777" w:rsidR="00CB0E73" w:rsidRDefault="00A90ED3">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采购人可视具体情况，延长投标截止时间和开标时间，并以更正公告形式通知所有投标人。</w:t>
      </w:r>
    </w:p>
    <w:p w14:paraId="4C80DF24" w14:textId="77777777" w:rsidR="00CB0E73" w:rsidRDefault="00A90ED3">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更正公告以江苏理工学院招投标办公室部门网站所发布的内容为准。</w:t>
      </w:r>
    </w:p>
    <w:p w14:paraId="0AEC10FA" w14:textId="77777777" w:rsidR="00CB0E73" w:rsidRDefault="00A90ED3">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3.招标文件中采购需求部分由采购人负责制定，对该部分内容有询问或者质疑的，投标人向采购人书面提出，由采购人负责接收和回复。</w:t>
      </w:r>
    </w:p>
    <w:p w14:paraId="06336DA7" w14:textId="77777777" w:rsidR="00CB0E73" w:rsidRDefault="00A90ED3">
      <w:pPr>
        <w:tabs>
          <w:tab w:val="left" w:pos="900"/>
        </w:tabs>
        <w:spacing w:line="360" w:lineRule="auto"/>
        <w:ind w:firstLineChars="200" w:firstLine="482"/>
        <w:rPr>
          <w:rFonts w:ascii="宋体" w:hAnsi="宋体" w:cs="宋体"/>
          <w:b/>
          <w:bCs/>
          <w:color w:val="000000"/>
          <w:sz w:val="24"/>
        </w:rPr>
      </w:pPr>
      <w:r>
        <w:rPr>
          <w:rFonts w:ascii="宋体" w:hAnsi="宋体" w:cs="宋体" w:hint="eastAsia"/>
          <w:b/>
          <w:bCs/>
          <w:color w:val="000000"/>
          <w:sz w:val="24"/>
        </w:rPr>
        <w:t>五、投标人的义务</w:t>
      </w:r>
    </w:p>
    <w:p w14:paraId="18E94223" w14:textId="77777777" w:rsidR="00CB0E73" w:rsidRDefault="00A90ED3">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1.投标人应当认真阅读招标文件，完全明了招标项目之采购需求和有关说明，完全明了投标人所应具备的资格条件。</w:t>
      </w:r>
    </w:p>
    <w:p w14:paraId="5C80DF8A" w14:textId="77777777" w:rsidR="00CB0E73" w:rsidRDefault="00A90ED3">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2.投标人应当按照招标文件的要求编制投标文件。投标文件应对招标文件提出的实质性要求和条件</w:t>
      </w:r>
      <w:proofErr w:type="gramStart"/>
      <w:r>
        <w:rPr>
          <w:rFonts w:ascii="宋体" w:hAnsi="宋体" w:cs="宋体" w:hint="eastAsia"/>
          <w:color w:val="000000"/>
          <w:sz w:val="24"/>
        </w:rPr>
        <w:t>作出</w:t>
      </w:r>
      <w:proofErr w:type="gramEnd"/>
      <w:r>
        <w:rPr>
          <w:rFonts w:ascii="宋体" w:hAnsi="宋体" w:cs="宋体" w:hint="eastAsia"/>
          <w:color w:val="000000"/>
          <w:sz w:val="24"/>
        </w:rPr>
        <w:t>完全响应。</w:t>
      </w:r>
    </w:p>
    <w:p w14:paraId="3E317858" w14:textId="77777777" w:rsidR="00CB0E73" w:rsidRDefault="00A90ED3">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lastRenderedPageBreak/>
        <w:t>3.投标人应在投标截止时间前，将密封的投标文件送达投标地点。</w:t>
      </w:r>
    </w:p>
    <w:p w14:paraId="539E3788" w14:textId="77777777" w:rsidR="00CB0E73" w:rsidRDefault="00A90ED3">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4.投标人不得相互串通投标报价，不得排挤其它投标人的公平竞争，损害采购人或者其它投标人合法权益。投标人不得与采购人串通投标，损害国家利益，公众利益或者他人的合法权益。</w:t>
      </w:r>
    </w:p>
    <w:p w14:paraId="3BE7F9B6" w14:textId="77777777" w:rsidR="00CB0E73" w:rsidRDefault="00A90ED3">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有下列情形之一的，视为投标人串通投标，其投标无效：</w:t>
      </w:r>
    </w:p>
    <w:p w14:paraId="6C1D2908" w14:textId="77777777" w:rsidR="00CB0E73" w:rsidRDefault="00A90ED3">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（一）不同投标人的投标文件由同一单位或者个人编制；</w:t>
      </w:r>
    </w:p>
    <w:p w14:paraId="0228AEFB" w14:textId="77777777" w:rsidR="00CB0E73" w:rsidRDefault="00A90ED3">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（二）不同投标人委托同一单位或者个人办理投标事宜；</w:t>
      </w:r>
    </w:p>
    <w:p w14:paraId="5487A2F2" w14:textId="77777777" w:rsidR="00CB0E73" w:rsidRDefault="00A90ED3">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（三）不同投标人的投标文件载明的项目管理成员或者联系人员为同一人；</w:t>
      </w:r>
    </w:p>
    <w:p w14:paraId="54ABABA4" w14:textId="77777777" w:rsidR="00CB0E73" w:rsidRDefault="00A90ED3">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（四）不同投标人的投标文件异常一致或者投标报价呈规律性差异；</w:t>
      </w:r>
    </w:p>
    <w:p w14:paraId="65FF20E1" w14:textId="77777777" w:rsidR="00CB0E73" w:rsidRDefault="00A90ED3">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（五）不同投标人的投标文件相互混装；</w:t>
      </w:r>
    </w:p>
    <w:p w14:paraId="76FB101E" w14:textId="77777777" w:rsidR="00CB0E73" w:rsidRDefault="00A90ED3">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（六）不同投标人的投标保证金从同一单位或者个人的账户转出。</w:t>
      </w:r>
    </w:p>
    <w:p w14:paraId="53449CC1" w14:textId="77777777" w:rsidR="00CB0E73" w:rsidRDefault="00A90ED3">
      <w:pPr>
        <w:tabs>
          <w:tab w:val="left" w:pos="900"/>
        </w:tabs>
        <w:spacing w:line="360" w:lineRule="auto"/>
        <w:ind w:firstLineChars="200" w:firstLine="480"/>
        <w:rPr>
          <w:rFonts w:ascii="宋体" w:hAnsi="宋体" w:cs="宋体"/>
          <w:b/>
          <w:bCs/>
          <w:color w:val="000000"/>
          <w:sz w:val="28"/>
          <w:szCs w:val="28"/>
        </w:rPr>
      </w:pPr>
      <w:r>
        <w:rPr>
          <w:rFonts w:ascii="宋体" w:hAnsi="宋体" w:cs="宋体" w:hint="eastAsia"/>
          <w:color w:val="000000"/>
          <w:sz w:val="24"/>
        </w:rPr>
        <w:t>5.投标人在投标截止时间前，对所提交的投标文件可以补充、修改或者撤回，并书面通知采购人。补充、修改的内容为投标文件的组成部分。</w:t>
      </w:r>
    </w:p>
    <w:p w14:paraId="6AD3E625" w14:textId="77777777" w:rsidR="00CB0E73" w:rsidRDefault="00A90ED3">
      <w:pPr>
        <w:pStyle w:val="Default"/>
        <w:jc w:val="center"/>
        <w:rPr>
          <w:rFonts w:hAnsi="宋体"/>
          <w:b/>
          <w:bCs/>
          <w:sz w:val="28"/>
          <w:szCs w:val="28"/>
        </w:rPr>
      </w:pPr>
      <w:r>
        <w:rPr>
          <w:rFonts w:hAnsi="宋体"/>
          <w:b/>
          <w:bCs/>
          <w:sz w:val="28"/>
          <w:szCs w:val="28"/>
        </w:rPr>
        <w:br w:type="page"/>
      </w:r>
      <w:r>
        <w:rPr>
          <w:rFonts w:hAnsi="宋体" w:hint="eastAsia"/>
          <w:b/>
          <w:bCs/>
          <w:sz w:val="28"/>
          <w:szCs w:val="28"/>
        </w:rPr>
        <w:lastRenderedPageBreak/>
        <w:t>投标报价</w:t>
      </w:r>
    </w:p>
    <w:p w14:paraId="03268BCF" w14:textId="77777777" w:rsidR="00CB0E73" w:rsidRDefault="00A90ED3">
      <w:pPr>
        <w:tabs>
          <w:tab w:val="left" w:pos="900"/>
        </w:tabs>
        <w:spacing w:line="360" w:lineRule="auto"/>
        <w:ind w:firstLineChars="200" w:firstLine="482"/>
        <w:rPr>
          <w:rFonts w:ascii="宋体" w:hAnsi="宋体" w:cs="宋体"/>
          <w:b/>
          <w:bCs/>
          <w:color w:val="000000"/>
          <w:sz w:val="24"/>
        </w:rPr>
      </w:pPr>
      <w:bookmarkStart w:id="19" w:name="_Toc288738341"/>
      <w:bookmarkStart w:id="20" w:name="_Toc288738809"/>
      <w:bookmarkStart w:id="21" w:name="_Toc288738415"/>
      <w:r>
        <w:rPr>
          <w:rFonts w:ascii="宋体" w:hAnsi="宋体" w:cs="宋体" w:hint="eastAsia"/>
          <w:b/>
          <w:bCs/>
          <w:color w:val="000000"/>
          <w:sz w:val="24"/>
        </w:rPr>
        <w:t>一、报价须知</w:t>
      </w:r>
    </w:p>
    <w:p w14:paraId="6D2A4FB1" w14:textId="77777777" w:rsidR="00CB0E73" w:rsidRDefault="00A90ED3">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投标总价应包括招标文件所确定的采购范围相应货物或者服务的供货、包装、运输、保险、安装调试管理、劳务、培训、办公设备、设备、工具、耗材、运送工具及耗材、利润、风险、税金及政策性文件规定等各项应有费用，以及为完成该项货物或者服务项目所涉及到的一切相关费用。</w:t>
      </w:r>
      <w:bookmarkEnd w:id="19"/>
      <w:bookmarkEnd w:id="20"/>
      <w:bookmarkEnd w:id="21"/>
    </w:p>
    <w:p w14:paraId="2772009D" w14:textId="77777777" w:rsidR="00CB0E73" w:rsidRDefault="00A90ED3">
      <w:pPr>
        <w:tabs>
          <w:tab w:val="left" w:pos="900"/>
        </w:tabs>
        <w:spacing w:line="360" w:lineRule="auto"/>
        <w:ind w:firstLineChars="200" w:firstLine="482"/>
        <w:rPr>
          <w:rFonts w:ascii="宋体" w:hAnsi="宋体" w:cs="宋体"/>
          <w:b/>
          <w:bCs/>
          <w:color w:val="000000"/>
          <w:sz w:val="24"/>
        </w:rPr>
      </w:pPr>
      <w:bookmarkStart w:id="22" w:name="_Toc288738810"/>
      <w:bookmarkStart w:id="23" w:name="_Toc288738342"/>
      <w:bookmarkStart w:id="24" w:name="_Toc288738416"/>
      <w:r>
        <w:rPr>
          <w:rFonts w:ascii="宋体" w:hAnsi="宋体" w:cs="宋体" w:hint="eastAsia"/>
          <w:b/>
          <w:bCs/>
          <w:color w:val="000000"/>
          <w:sz w:val="24"/>
        </w:rPr>
        <w:t>二、采购报价方式</w:t>
      </w:r>
      <w:bookmarkEnd w:id="22"/>
      <w:bookmarkEnd w:id="23"/>
      <w:bookmarkEnd w:id="24"/>
    </w:p>
    <w:p w14:paraId="78A41E1F" w14:textId="77777777" w:rsidR="00CB0E73" w:rsidRDefault="00A90ED3">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 xml:space="preserve">1．报价货币为人民币，评议时以人民币为准。 </w:t>
      </w:r>
    </w:p>
    <w:p w14:paraId="2E354240" w14:textId="77777777" w:rsidR="00CB0E73" w:rsidRDefault="00A90ED3">
      <w:pPr>
        <w:tabs>
          <w:tab w:val="left" w:pos="900"/>
        </w:tabs>
        <w:spacing w:line="360" w:lineRule="auto"/>
        <w:ind w:firstLineChars="200" w:firstLine="480"/>
        <w:rPr>
          <w:rFonts w:ascii="宋体" w:hAnsi="宋体" w:cs="宋体"/>
          <w:color w:val="000000"/>
          <w:sz w:val="24"/>
        </w:rPr>
      </w:pPr>
      <w:r>
        <w:rPr>
          <w:rFonts w:ascii="宋体" w:hAnsi="宋体" w:cs="宋体" w:hint="eastAsia"/>
          <w:color w:val="000000"/>
          <w:sz w:val="24"/>
        </w:rPr>
        <w:t>2．报价人需对每部分报价包含的服务内容进行明确说明。如有特别承诺，也需明确说明。</w:t>
      </w:r>
    </w:p>
    <w:p w14:paraId="3DD4657E" w14:textId="77777777" w:rsidR="00CB0E73" w:rsidRDefault="00CB0E73">
      <w:pPr>
        <w:pStyle w:val="Default"/>
      </w:pPr>
    </w:p>
    <w:p w14:paraId="6131AFA9" w14:textId="77777777" w:rsidR="00CB0E73" w:rsidRDefault="00CB0E73">
      <w:pPr>
        <w:pStyle w:val="Default"/>
      </w:pPr>
    </w:p>
    <w:p w14:paraId="58624A40" w14:textId="77777777" w:rsidR="00CB0E73" w:rsidRDefault="00A90ED3">
      <w:pPr>
        <w:rPr>
          <w:rFonts w:ascii="仿宋" w:eastAsia="仿宋" w:hAnsi="仿宋"/>
          <w:color w:val="000000"/>
          <w:sz w:val="28"/>
          <w:szCs w:val="28"/>
        </w:rPr>
      </w:pPr>
      <w:r>
        <w:rPr>
          <w:rFonts w:ascii="仿宋" w:eastAsia="仿宋" w:hAnsi="仿宋"/>
          <w:color w:val="000000"/>
          <w:sz w:val="28"/>
          <w:szCs w:val="28"/>
        </w:rPr>
        <w:br w:type="page"/>
      </w:r>
    </w:p>
    <w:p w14:paraId="56628E2B" w14:textId="77777777" w:rsidR="00CB0E73" w:rsidRDefault="00A90ED3">
      <w:pPr>
        <w:spacing w:line="480" w:lineRule="auto"/>
        <w:jc w:val="center"/>
        <w:outlineLvl w:val="0"/>
        <w:rPr>
          <w:rFonts w:ascii="宋体" w:hAnsi="宋体" w:cs="宋体"/>
          <w:b/>
          <w:sz w:val="28"/>
          <w:szCs w:val="28"/>
        </w:rPr>
      </w:pPr>
      <w:r>
        <w:rPr>
          <w:rFonts w:ascii="宋体" w:hAnsi="宋体" w:cs="宋体" w:hint="eastAsia"/>
          <w:b/>
          <w:sz w:val="28"/>
          <w:szCs w:val="28"/>
        </w:rPr>
        <w:lastRenderedPageBreak/>
        <w:t>项目需求</w:t>
      </w:r>
    </w:p>
    <w:p w14:paraId="4B993A4E" w14:textId="77777777" w:rsidR="00CB0E73" w:rsidRDefault="00A90ED3">
      <w:pPr>
        <w:numPr>
          <w:ilvl w:val="0"/>
          <w:numId w:val="1"/>
        </w:numPr>
        <w:spacing w:line="360" w:lineRule="auto"/>
        <w:ind w:firstLineChars="200" w:firstLine="480"/>
        <w:contextualSpacing/>
        <w:rPr>
          <w:rFonts w:asciiTheme="minorEastAsia" w:eastAsiaTheme="minorEastAsia" w:hAnsiTheme="minorEastAsia" w:cstheme="minorEastAsia"/>
          <w:b/>
          <w:sz w:val="24"/>
        </w:rPr>
      </w:pPr>
      <w:r>
        <w:rPr>
          <w:rFonts w:asciiTheme="minorEastAsia" w:eastAsiaTheme="minorEastAsia" w:hAnsiTheme="minorEastAsia" w:cstheme="minorEastAsia" w:hint="eastAsia"/>
          <w:b/>
          <w:sz w:val="24"/>
        </w:rPr>
        <w:t>采购内容</w:t>
      </w:r>
    </w:p>
    <w:tbl>
      <w:tblPr>
        <w:tblStyle w:val="ac"/>
        <w:tblW w:w="8395" w:type="dxa"/>
        <w:tblLook w:val="04A0" w:firstRow="1" w:lastRow="0" w:firstColumn="1" w:lastColumn="0" w:noHBand="0" w:noVBand="1"/>
      </w:tblPr>
      <w:tblGrid>
        <w:gridCol w:w="715"/>
        <w:gridCol w:w="2520"/>
        <w:gridCol w:w="4170"/>
        <w:gridCol w:w="990"/>
      </w:tblGrid>
      <w:tr w:rsidR="00CB0E73" w14:paraId="3F157536" w14:textId="77777777">
        <w:tc>
          <w:tcPr>
            <w:tcW w:w="715" w:type="dxa"/>
            <w:vAlign w:val="center"/>
          </w:tcPr>
          <w:p w14:paraId="48BB8827" w14:textId="77777777" w:rsidR="00CB0E73" w:rsidRDefault="00A90ED3">
            <w:pPr>
              <w:jc w:val="center"/>
              <w:rPr>
                <w:rFonts w:ascii="宋体" w:hAnsi="宋体" w:cs="宋体"/>
              </w:rPr>
            </w:pPr>
            <w:r>
              <w:rPr>
                <w:rFonts w:ascii="宋体" w:hAnsi="宋体" w:cs="宋体" w:hint="eastAsia"/>
              </w:rPr>
              <w:t>序号</w:t>
            </w:r>
          </w:p>
        </w:tc>
        <w:tc>
          <w:tcPr>
            <w:tcW w:w="2520" w:type="dxa"/>
            <w:vAlign w:val="center"/>
          </w:tcPr>
          <w:p w14:paraId="217CEEB4" w14:textId="77777777" w:rsidR="00CB0E73" w:rsidRDefault="00A90ED3">
            <w:pPr>
              <w:jc w:val="center"/>
              <w:rPr>
                <w:rFonts w:ascii="宋体" w:hAnsi="宋体" w:cs="宋体"/>
              </w:rPr>
            </w:pPr>
            <w:r>
              <w:rPr>
                <w:rFonts w:ascii="宋体" w:hAnsi="宋体" w:cs="宋体" w:hint="eastAsia"/>
              </w:rPr>
              <w:t>服务名称</w:t>
            </w:r>
          </w:p>
        </w:tc>
        <w:tc>
          <w:tcPr>
            <w:tcW w:w="4170" w:type="dxa"/>
            <w:vAlign w:val="center"/>
          </w:tcPr>
          <w:p w14:paraId="333EA7A6" w14:textId="77777777" w:rsidR="00CB0E73" w:rsidRDefault="00A90ED3">
            <w:pPr>
              <w:jc w:val="center"/>
              <w:rPr>
                <w:rFonts w:ascii="宋体" w:hAnsi="宋体" w:cs="宋体"/>
              </w:rPr>
            </w:pPr>
            <w:r>
              <w:rPr>
                <w:rFonts w:ascii="宋体" w:hAnsi="宋体" w:cs="宋体" w:hint="eastAsia"/>
              </w:rPr>
              <w:t>技术要求</w:t>
            </w:r>
          </w:p>
        </w:tc>
        <w:tc>
          <w:tcPr>
            <w:tcW w:w="990" w:type="dxa"/>
            <w:vAlign w:val="center"/>
          </w:tcPr>
          <w:p w14:paraId="7BA24B9B" w14:textId="77777777" w:rsidR="00CB0E73" w:rsidRDefault="00A90ED3">
            <w:pPr>
              <w:jc w:val="center"/>
              <w:rPr>
                <w:rFonts w:ascii="宋体" w:hAnsi="宋体" w:cs="宋体"/>
              </w:rPr>
            </w:pPr>
            <w:r>
              <w:rPr>
                <w:rFonts w:ascii="宋体" w:hAnsi="宋体" w:cs="宋体" w:hint="eastAsia"/>
              </w:rPr>
              <w:t>数量</w:t>
            </w:r>
          </w:p>
          <w:p w14:paraId="31676DE9" w14:textId="77777777" w:rsidR="00CB0E73" w:rsidRDefault="00A90ED3">
            <w:pPr>
              <w:rPr>
                <w:rFonts w:ascii="宋体" w:hAnsi="宋体" w:cs="宋体"/>
              </w:rPr>
            </w:pPr>
            <w:r>
              <w:rPr>
                <w:rFonts w:ascii="宋体" w:hAnsi="宋体" w:cs="宋体" w:hint="eastAsia"/>
              </w:rPr>
              <w:t>（单位）</w:t>
            </w:r>
          </w:p>
        </w:tc>
      </w:tr>
      <w:tr w:rsidR="00CB0E73" w14:paraId="0E7FC46E" w14:textId="77777777">
        <w:tc>
          <w:tcPr>
            <w:tcW w:w="715" w:type="dxa"/>
            <w:vAlign w:val="center"/>
          </w:tcPr>
          <w:p w14:paraId="351D9D8C" w14:textId="77777777" w:rsidR="00CB0E73" w:rsidRDefault="00A90ED3">
            <w:pPr>
              <w:jc w:val="center"/>
              <w:rPr>
                <w:rFonts w:ascii="宋体" w:hAnsi="宋体" w:cs="宋体"/>
              </w:rPr>
            </w:pPr>
            <w:r>
              <w:rPr>
                <w:rFonts w:ascii="宋体" w:hAnsi="宋体" w:cs="宋体" w:hint="eastAsia"/>
              </w:rPr>
              <w:t>1</w:t>
            </w:r>
          </w:p>
        </w:tc>
        <w:tc>
          <w:tcPr>
            <w:tcW w:w="2520" w:type="dxa"/>
            <w:vAlign w:val="center"/>
          </w:tcPr>
          <w:p w14:paraId="1726D47A" w14:textId="77777777" w:rsidR="00CB0E73" w:rsidRDefault="00A90ED3">
            <w:pPr>
              <w:jc w:val="center"/>
              <w:rPr>
                <w:rFonts w:ascii="宋体" w:hAnsi="宋体" w:cs="宋体"/>
              </w:rPr>
            </w:pPr>
            <w:r>
              <w:rPr>
                <w:rFonts w:ascii="宋体" w:hAnsi="宋体" w:cs="宋体" w:hint="eastAsia"/>
              </w:rPr>
              <w:t>2028-2030年江苏省中职职教高考计算机类专业技能考试（智能化办公应用考试系统）及江苏省中职学业水平考试（智能化办公应用考试系统）技术服务</w:t>
            </w:r>
          </w:p>
        </w:tc>
        <w:tc>
          <w:tcPr>
            <w:tcW w:w="4170" w:type="dxa"/>
          </w:tcPr>
          <w:p w14:paraId="08867AB1" w14:textId="77777777" w:rsidR="00CB0E73" w:rsidRDefault="00A90ED3">
            <w:pPr>
              <w:ind w:firstLine="422"/>
              <w:rPr>
                <w:rFonts w:ascii="宋体" w:hAnsi="宋体" w:cs="宋体"/>
                <w:b/>
                <w:bCs/>
              </w:rPr>
            </w:pPr>
            <w:r>
              <w:rPr>
                <w:rFonts w:ascii="宋体" w:hAnsi="宋体" w:cs="宋体" w:hint="eastAsia"/>
                <w:b/>
                <w:bCs/>
              </w:rPr>
              <w:t>1.考前服务</w:t>
            </w:r>
          </w:p>
          <w:p w14:paraId="154F7486" w14:textId="77777777" w:rsidR="00CB0E73" w:rsidRDefault="00A90ED3">
            <w:pPr>
              <w:rPr>
                <w:rFonts w:ascii="宋体" w:hAnsi="宋体" w:cs="宋体"/>
              </w:rPr>
            </w:pPr>
            <w:r>
              <w:rPr>
                <w:rFonts w:ascii="宋体" w:hAnsi="宋体" w:cs="宋体" w:hint="eastAsia"/>
              </w:rPr>
              <w:t>（1）</w:t>
            </w:r>
            <w:r>
              <w:rPr>
                <w:rFonts w:hint="eastAsia"/>
              </w:rPr>
              <w:t>根据实际需要提供中职职教高考及中职学业水平技能考试系统的考点授权服务、数据库管理工具、数据接收、成绩上报、考生管理、参数管理、监控管理等功能的开发定制服务，支持题库、试卷等全流程保密。</w:t>
            </w:r>
          </w:p>
          <w:p w14:paraId="0C42A7D8" w14:textId="77777777" w:rsidR="00CB0E73" w:rsidRDefault="00A90ED3">
            <w:pPr>
              <w:rPr>
                <w:rFonts w:ascii="宋体" w:hAnsi="宋体" w:cs="宋体"/>
              </w:rPr>
            </w:pPr>
            <w:r>
              <w:rPr>
                <w:rFonts w:ascii="宋体" w:hAnsi="宋体" w:cs="宋体" w:hint="eastAsia"/>
              </w:rPr>
              <w:t>（2）</w:t>
            </w:r>
            <w:r>
              <w:rPr>
                <w:rFonts w:hint="eastAsia"/>
              </w:rPr>
              <w:t>中职职教高考及中职学业水平技能考试系统须提供统一的考试界面，支持分别进入“智能化办公应用考试系统”和“网络组建与程序设计考试系统”。</w:t>
            </w:r>
            <w:r>
              <w:rPr>
                <w:rFonts w:ascii="宋体" w:hAnsi="宋体" w:cs="宋体" w:hint="eastAsia"/>
              </w:rPr>
              <w:t>提供符合2028</w:t>
            </w:r>
            <w:proofErr w:type="gramStart"/>
            <w:r>
              <w:rPr>
                <w:rFonts w:ascii="宋体" w:hAnsi="宋体" w:cs="宋体" w:hint="eastAsia"/>
              </w:rPr>
              <w:t>版考试</w:t>
            </w:r>
            <w:proofErr w:type="gramEnd"/>
            <w:r>
              <w:rPr>
                <w:rFonts w:ascii="宋体" w:hAnsi="宋体" w:cs="宋体" w:hint="eastAsia"/>
              </w:rPr>
              <w:t>大纲要求的智能化办公应用考试系统，支持在Windows环境中使用，支持单选题、多选题、判断题、填空题、问答题、实操题等多种题型，其中实操</w:t>
            </w:r>
            <w:proofErr w:type="gramStart"/>
            <w:r>
              <w:rPr>
                <w:rFonts w:ascii="宋体" w:hAnsi="宋体" w:cs="宋体" w:hint="eastAsia"/>
              </w:rPr>
              <w:t>题能</w:t>
            </w:r>
            <w:proofErr w:type="gramEnd"/>
            <w:r>
              <w:rPr>
                <w:rFonts w:ascii="宋体" w:hAnsi="宋体" w:cs="宋体" w:hint="eastAsia"/>
              </w:rPr>
              <w:t>够支持直接调用本机安装的</w:t>
            </w:r>
            <w:r>
              <w:rPr>
                <w:rFonts w:ascii="宋体" w:hAnsi="宋体" w:cs="宋体" w:hint="eastAsia"/>
                <w:lang w:bidi="ar"/>
              </w:rPr>
              <w:t>智能化办公应用</w:t>
            </w:r>
            <w:r>
              <w:rPr>
                <w:rFonts w:ascii="宋体" w:hAnsi="宋体" w:cs="宋体" w:hint="eastAsia"/>
              </w:rPr>
              <w:t>软件，在真实办公软件环境下完成文字文稿、电子表格、演示文稿</w:t>
            </w:r>
            <w:proofErr w:type="gramStart"/>
            <w:r>
              <w:rPr>
                <w:rFonts w:ascii="宋体" w:hAnsi="宋体" w:cs="宋体" w:hint="eastAsia"/>
              </w:rPr>
              <w:t>全操</w:t>
            </w:r>
            <w:proofErr w:type="gramEnd"/>
            <w:r>
              <w:rPr>
                <w:rFonts w:ascii="宋体" w:hAnsi="宋体" w:cs="宋体" w:hint="eastAsia"/>
              </w:rPr>
              <w:t>作步骤并自动判分。</w:t>
            </w:r>
          </w:p>
          <w:p w14:paraId="18CA6047" w14:textId="77777777" w:rsidR="00CB0E73" w:rsidRDefault="00A90ED3">
            <w:pPr>
              <w:widowControl/>
              <w:jc w:val="left"/>
              <w:rPr>
                <w:rFonts w:ascii="宋体" w:hAnsi="宋体" w:cs="宋体"/>
                <w:szCs w:val="21"/>
              </w:rPr>
            </w:pPr>
            <w:r>
              <w:rPr>
                <w:rFonts w:ascii="宋体" w:hAnsi="宋体" w:cs="宋体" w:hint="eastAsia"/>
                <w:szCs w:val="21"/>
              </w:rPr>
              <w:t>（3）在联网状态下，通过考试账号登录进入考试平台，进入试卷完成在线考试：1）单选题、多选题、</w:t>
            </w:r>
            <w:r>
              <w:rPr>
                <w:rFonts w:hAnsi="宋体" w:cs="宋体" w:hint="eastAsia"/>
                <w:szCs w:val="21"/>
              </w:rPr>
              <w:t>判断</w:t>
            </w:r>
            <w:r>
              <w:rPr>
                <w:rFonts w:ascii="宋体" w:hAnsi="宋体" w:cs="宋体" w:hint="eastAsia"/>
                <w:szCs w:val="21"/>
              </w:rPr>
              <w:t>题：在答题界面中选择正确答题，选择后，系统实时保存答题结果；</w:t>
            </w:r>
            <w:r>
              <w:rPr>
                <w:rFonts w:hAnsi="宋体" w:cs="宋体" w:hint="eastAsia"/>
                <w:szCs w:val="21"/>
              </w:rPr>
              <w:t>2</w:t>
            </w:r>
            <w:r>
              <w:rPr>
                <w:rFonts w:ascii="宋体" w:hAnsi="宋体" w:cs="宋体" w:hint="eastAsia"/>
                <w:szCs w:val="21"/>
              </w:rPr>
              <w:t>）实操题：</w:t>
            </w:r>
            <w:r>
              <w:rPr>
                <w:rFonts w:ascii="宋体" w:hAnsi="宋体" w:cs="宋体" w:hint="eastAsia"/>
              </w:rPr>
              <w:t>文字文稿、电子表格、演示文稿</w:t>
            </w:r>
            <w:r>
              <w:rPr>
                <w:rFonts w:ascii="宋体" w:hAnsi="宋体" w:cs="宋体" w:hint="eastAsia"/>
                <w:szCs w:val="21"/>
              </w:rPr>
              <w:t>操作</w:t>
            </w:r>
            <w:proofErr w:type="gramStart"/>
            <w:r>
              <w:rPr>
                <w:rFonts w:ascii="宋体" w:hAnsi="宋体" w:cs="宋体" w:hint="eastAsia"/>
                <w:szCs w:val="21"/>
              </w:rPr>
              <w:t>题能够</w:t>
            </w:r>
            <w:proofErr w:type="gramEnd"/>
            <w:r>
              <w:rPr>
                <w:rFonts w:ascii="宋体" w:hAnsi="宋体" w:cs="宋体" w:hint="eastAsia"/>
                <w:szCs w:val="21"/>
              </w:rPr>
              <w:t>支持调用智能化办公应用软件作答，在答题界面中，点击“立即答题”，打开实操题窗口。</w:t>
            </w:r>
          </w:p>
          <w:p w14:paraId="7292D27C" w14:textId="77777777" w:rsidR="00CB0E73" w:rsidRDefault="00A90ED3">
            <w:pPr>
              <w:widowControl/>
              <w:jc w:val="left"/>
            </w:pPr>
            <w:r>
              <w:rPr>
                <w:rFonts w:ascii="宋体" w:hAnsi="宋体" w:cs="宋体" w:hint="eastAsia"/>
                <w:szCs w:val="21"/>
              </w:rPr>
              <w:t>（4）</w:t>
            </w:r>
            <w:r>
              <w:rPr>
                <w:rFonts w:hint="eastAsia"/>
              </w:rPr>
              <w:t>安排技术人员配合学校机房管理人员在服务器上进行系统环境、考试平台、应用软件的安装及检测服务。</w:t>
            </w:r>
          </w:p>
          <w:p w14:paraId="28C5FE26" w14:textId="77777777" w:rsidR="00CB0E73" w:rsidRDefault="00A90ED3">
            <w:r>
              <w:rPr>
                <w:rFonts w:hint="eastAsia"/>
              </w:rPr>
              <w:t>（</w:t>
            </w:r>
            <w:r>
              <w:rPr>
                <w:rFonts w:hint="eastAsia"/>
              </w:rPr>
              <w:t>5</w:t>
            </w:r>
            <w:r>
              <w:rPr>
                <w:rFonts w:hint="eastAsia"/>
              </w:rPr>
              <w:t>）安排技术人员配合学校机房管理人员在各考场计算机上进行系统环境、考试平台、应用软件的安装及检测服务。</w:t>
            </w:r>
          </w:p>
          <w:p w14:paraId="58D8549F" w14:textId="77777777" w:rsidR="00CB0E73" w:rsidRDefault="00A90ED3">
            <w:r>
              <w:rPr>
                <w:rFonts w:hint="eastAsia"/>
              </w:rPr>
              <w:t>（</w:t>
            </w:r>
            <w:r>
              <w:rPr>
                <w:rFonts w:hint="eastAsia"/>
              </w:rPr>
              <w:t>6</w:t>
            </w:r>
            <w:r>
              <w:rPr>
                <w:rFonts w:hint="eastAsia"/>
              </w:rPr>
              <w:t>）提供针对命题专家的技术培训服务。</w:t>
            </w:r>
          </w:p>
          <w:p w14:paraId="24E9365A" w14:textId="77777777" w:rsidR="00CB0E73" w:rsidRDefault="00A90ED3">
            <w:r>
              <w:rPr>
                <w:rFonts w:hint="eastAsia"/>
              </w:rPr>
              <w:t>（</w:t>
            </w:r>
            <w:r>
              <w:rPr>
                <w:rFonts w:hint="eastAsia"/>
              </w:rPr>
              <w:t>7</w:t>
            </w:r>
            <w:r>
              <w:rPr>
                <w:rFonts w:hint="eastAsia"/>
              </w:rPr>
              <w:t>）提供针对考</w:t>
            </w:r>
            <w:proofErr w:type="gramStart"/>
            <w:r>
              <w:rPr>
                <w:rFonts w:hint="eastAsia"/>
              </w:rPr>
              <w:t>务</w:t>
            </w:r>
            <w:proofErr w:type="gramEnd"/>
            <w:r>
              <w:rPr>
                <w:rFonts w:hint="eastAsia"/>
              </w:rPr>
              <w:t>管理、考场维护、现场监考人员的技术培训服务。</w:t>
            </w:r>
          </w:p>
          <w:p w14:paraId="374F4F60" w14:textId="77777777" w:rsidR="00CB0E73" w:rsidRDefault="00A90ED3">
            <w:r>
              <w:rPr>
                <w:rFonts w:hint="eastAsia"/>
              </w:rPr>
              <w:t>（</w:t>
            </w:r>
            <w:r>
              <w:rPr>
                <w:rFonts w:hint="eastAsia"/>
              </w:rPr>
              <w:t>8</w:t>
            </w:r>
            <w:r>
              <w:rPr>
                <w:rFonts w:hint="eastAsia"/>
              </w:rPr>
              <w:t>）提供考生信息的录入服务。</w:t>
            </w:r>
          </w:p>
          <w:p w14:paraId="464A55B3" w14:textId="77777777" w:rsidR="00CB0E73" w:rsidRDefault="00A90ED3">
            <w:r>
              <w:rPr>
                <w:rFonts w:hint="eastAsia"/>
              </w:rPr>
              <w:t>（</w:t>
            </w:r>
            <w:r>
              <w:rPr>
                <w:rFonts w:hint="eastAsia"/>
              </w:rPr>
              <w:t>9</w:t>
            </w:r>
            <w:r>
              <w:rPr>
                <w:rFonts w:hint="eastAsia"/>
              </w:rPr>
              <w:t>）提供试题加工的技术服务。</w:t>
            </w:r>
          </w:p>
          <w:p w14:paraId="1F35D116" w14:textId="77777777" w:rsidR="00CB0E73" w:rsidRDefault="00A90ED3">
            <w:r>
              <w:rPr>
                <w:rFonts w:hint="eastAsia"/>
              </w:rPr>
              <w:t>（</w:t>
            </w:r>
            <w:r>
              <w:rPr>
                <w:rFonts w:hint="eastAsia"/>
              </w:rPr>
              <w:t>10</w:t>
            </w:r>
            <w:r>
              <w:rPr>
                <w:rFonts w:hint="eastAsia"/>
              </w:rPr>
              <w:t>）提供</w:t>
            </w:r>
            <w:proofErr w:type="gramStart"/>
            <w:r>
              <w:rPr>
                <w:rFonts w:hint="eastAsia"/>
              </w:rPr>
              <w:t>试题制卷的</w:t>
            </w:r>
            <w:proofErr w:type="gramEnd"/>
            <w:r>
              <w:rPr>
                <w:rFonts w:hint="eastAsia"/>
              </w:rPr>
              <w:t>技术服务。</w:t>
            </w:r>
          </w:p>
          <w:p w14:paraId="242C5D25" w14:textId="77777777" w:rsidR="00CB0E73" w:rsidRDefault="00A90ED3">
            <w:r>
              <w:rPr>
                <w:rFonts w:hint="eastAsia"/>
              </w:rPr>
              <w:t>（</w:t>
            </w:r>
            <w:r>
              <w:rPr>
                <w:rFonts w:hint="eastAsia"/>
              </w:rPr>
              <w:t>11</w:t>
            </w:r>
            <w:r>
              <w:rPr>
                <w:rFonts w:hint="eastAsia"/>
              </w:rPr>
              <w:t>）提供试题试卷检测的技术服务。</w:t>
            </w:r>
          </w:p>
          <w:p w14:paraId="073E7D73" w14:textId="77777777" w:rsidR="00CB0E73" w:rsidRDefault="00A90ED3">
            <w:r>
              <w:rPr>
                <w:rFonts w:hint="eastAsia"/>
              </w:rPr>
              <w:t>（</w:t>
            </w:r>
            <w:r>
              <w:rPr>
                <w:rFonts w:hint="eastAsia"/>
              </w:rPr>
              <w:t>12</w:t>
            </w:r>
            <w:r>
              <w:rPr>
                <w:rFonts w:hint="eastAsia"/>
              </w:rPr>
              <w:t>）提供规范考试要求的管理参数设置的</w:t>
            </w:r>
            <w:r>
              <w:rPr>
                <w:rFonts w:hint="eastAsia"/>
              </w:rPr>
              <w:lastRenderedPageBreak/>
              <w:t>技术服务。</w:t>
            </w:r>
          </w:p>
          <w:p w14:paraId="375A8860" w14:textId="77777777" w:rsidR="00CB0E73" w:rsidRDefault="00A90ED3">
            <w:pPr>
              <w:rPr>
                <w:rFonts w:ascii="宋体" w:hAnsi="宋体" w:cs="宋体"/>
              </w:rPr>
            </w:pPr>
            <w:r>
              <w:rPr>
                <w:rFonts w:hint="eastAsia"/>
              </w:rPr>
              <w:t>（</w:t>
            </w:r>
            <w:r>
              <w:rPr>
                <w:rFonts w:hint="eastAsia"/>
              </w:rPr>
              <w:t>13</w:t>
            </w:r>
            <w:r>
              <w:rPr>
                <w:rFonts w:hint="eastAsia"/>
              </w:rPr>
              <w:t>）提供考前考试数据包的发包备份的技术处理服务。</w:t>
            </w:r>
          </w:p>
          <w:p w14:paraId="5709454C" w14:textId="77777777" w:rsidR="00CB0E73" w:rsidRDefault="00A90ED3">
            <w:pPr>
              <w:ind w:firstLine="422"/>
              <w:rPr>
                <w:rFonts w:ascii="宋体" w:hAnsi="宋体" w:cs="宋体"/>
                <w:b/>
                <w:bCs/>
              </w:rPr>
            </w:pPr>
            <w:r>
              <w:rPr>
                <w:rFonts w:ascii="宋体" w:hAnsi="宋体" w:cs="宋体" w:hint="eastAsia"/>
                <w:b/>
                <w:bCs/>
              </w:rPr>
              <w:t>2.考场服务</w:t>
            </w:r>
          </w:p>
          <w:p w14:paraId="343316AC" w14:textId="77777777" w:rsidR="00CB0E73" w:rsidRDefault="00A90ED3">
            <w:r>
              <w:rPr>
                <w:rFonts w:hint="eastAsia"/>
              </w:rPr>
              <w:t>（</w:t>
            </w:r>
            <w:r>
              <w:rPr>
                <w:rFonts w:hint="eastAsia"/>
              </w:rPr>
              <w:t>1</w:t>
            </w:r>
            <w:r>
              <w:rPr>
                <w:rFonts w:hint="eastAsia"/>
              </w:rPr>
              <w:t>）安排技术人员在考试现场进行驻点服务。</w:t>
            </w:r>
          </w:p>
          <w:p w14:paraId="25C16C05" w14:textId="77777777" w:rsidR="00CB0E73" w:rsidRDefault="00A90ED3">
            <w:r>
              <w:rPr>
                <w:rFonts w:hint="eastAsia"/>
              </w:rPr>
              <w:t>（</w:t>
            </w:r>
            <w:r>
              <w:rPr>
                <w:rFonts w:hint="eastAsia"/>
              </w:rPr>
              <w:t>2</w:t>
            </w:r>
            <w:r>
              <w:rPr>
                <w:rFonts w:hint="eastAsia"/>
              </w:rPr>
              <w:t>）提供考试现场必要的技术解答与应急技术处理服务。</w:t>
            </w:r>
          </w:p>
          <w:p w14:paraId="4CC8CE8D" w14:textId="77777777" w:rsidR="00CB0E73" w:rsidRDefault="00A90ED3">
            <w:r>
              <w:rPr>
                <w:rFonts w:hint="eastAsia"/>
              </w:rPr>
              <w:t>（</w:t>
            </w:r>
            <w:r>
              <w:rPr>
                <w:rFonts w:hint="eastAsia"/>
              </w:rPr>
              <w:t>3</w:t>
            </w:r>
            <w:r>
              <w:rPr>
                <w:rFonts w:hint="eastAsia"/>
              </w:rPr>
              <w:t>）协助考场维护、现场监考人员进行接收考试数据包、开启考试等技术服务。</w:t>
            </w:r>
          </w:p>
          <w:p w14:paraId="0255A972" w14:textId="77777777" w:rsidR="00CB0E73" w:rsidRDefault="00A90ED3">
            <w:r>
              <w:rPr>
                <w:rFonts w:hint="eastAsia"/>
              </w:rPr>
              <w:t>（</w:t>
            </w:r>
            <w:r>
              <w:rPr>
                <w:rFonts w:hint="eastAsia"/>
              </w:rPr>
              <w:t>4</w:t>
            </w:r>
            <w:r>
              <w:rPr>
                <w:rFonts w:hint="eastAsia"/>
              </w:rPr>
              <w:t>）协助考场维护、现场监考人员进行监控管理模块应用的技术处理服务。</w:t>
            </w:r>
          </w:p>
          <w:p w14:paraId="0DB47ECD" w14:textId="77777777" w:rsidR="00CB0E73" w:rsidRDefault="00A90ED3">
            <w:r>
              <w:rPr>
                <w:rFonts w:hint="eastAsia"/>
              </w:rPr>
              <w:t>（</w:t>
            </w:r>
            <w:r>
              <w:rPr>
                <w:rFonts w:hint="eastAsia"/>
              </w:rPr>
              <w:t>5</w:t>
            </w:r>
            <w:r>
              <w:rPr>
                <w:rFonts w:hint="eastAsia"/>
              </w:rPr>
              <w:t>）协助考场维护、现场监考人员进行交卷以及生成成绩包的技术处理服务。</w:t>
            </w:r>
          </w:p>
          <w:p w14:paraId="3F810F77" w14:textId="77777777" w:rsidR="00CB0E73" w:rsidRDefault="00A90ED3">
            <w:r>
              <w:rPr>
                <w:rFonts w:hint="eastAsia"/>
              </w:rPr>
              <w:t>（</w:t>
            </w:r>
            <w:r>
              <w:rPr>
                <w:rFonts w:hint="eastAsia"/>
              </w:rPr>
              <w:t>6</w:t>
            </w:r>
            <w:r>
              <w:rPr>
                <w:rFonts w:hint="eastAsia"/>
              </w:rPr>
              <w:t>）协助考场维护、现场监考人员进行考场考试数据库备份的技术处理服务。</w:t>
            </w:r>
          </w:p>
          <w:p w14:paraId="137FFB59" w14:textId="77777777" w:rsidR="00CB0E73" w:rsidRDefault="00A90ED3">
            <w:pPr>
              <w:rPr>
                <w:rFonts w:ascii="宋体" w:hAnsi="宋体" w:cs="宋体"/>
              </w:rPr>
            </w:pPr>
            <w:r>
              <w:rPr>
                <w:rFonts w:hint="eastAsia"/>
              </w:rPr>
              <w:t>（</w:t>
            </w:r>
            <w:r>
              <w:rPr>
                <w:rFonts w:hint="eastAsia"/>
              </w:rPr>
              <w:t>7</w:t>
            </w:r>
            <w:r>
              <w:rPr>
                <w:rFonts w:hint="eastAsia"/>
              </w:rPr>
              <w:t>）协助考场维护、现场监考人员进行技术服务确保考生顺利完成考试任务。</w:t>
            </w:r>
          </w:p>
          <w:p w14:paraId="385F63B5" w14:textId="77777777" w:rsidR="00CB0E73" w:rsidRDefault="00A90ED3">
            <w:pPr>
              <w:ind w:firstLine="422"/>
              <w:rPr>
                <w:rFonts w:ascii="宋体" w:hAnsi="宋体" w:cs="宋体"/>
                <w:b/>
                <w:bCs/>
              </w:rPr>
            </w:pPr>
            <w:r>
              <w:rPr>
                <w:rFonts w:ascii="宋体" w:hAnsi="宋体" w:cs="宋体" w:hint="eastAsia"/>
                <w:b/>
                <w:bCs/>
              </w:rPr>
              <w:t>3.考后服务</w:t>
            </w:r>
          </w:p>
          <w:p w14:paraId="39613E64" w14:textId="77777777" w:rsidR="00CB0E73" w:rsidRDefault="00A90ED3">
            <w:r>
              <w:rPr>
                <w:rFonts w:hint="eastAsia"/>
              </w:rPr>
              <w:t>（</w:t>
            </w:r>
            <w:r>
              <w:rPr>
                <w:rFonts w:hint="eastAsia"/>
              </w:rPr>
              <w:t>1</w:t>
            </w:r>
            <w:r>
              <w:rPr>
                <w:rFonts w:hint="eastAsia"/>
              </w:rPr>
              <w:t>）提供成绩回收及成绩合并技术服务。</w:t>
            </w:r>
          </w:p>
          <w:p w14:paraId="64E73059" w14:textId="77777777" w:rsidR="00CB0E73" w:rsidRDefault="00A90ED3">
            <w:r>
              <w:rPr>
                <w:rFonts w:hint="eastAsia"/>
              </w:rPr>
              <w:t>（</w:t>
            </w:r>
            <w:r>
              <w:rPr>
                <w:rFonts w:hint="eastAsia"/>
              </w:rPr>
              <w:t>2</w:t>
            </w:r>
            <w:r>
              <w:rPr>
                <w:rFonts w:hint="eastAsia"/>
              </w:rPr>
              <w:t>）提供整合各考场成绩包的技术服务。</w:t>
            </w:r>
          </w:p>
          <w:p w14:paraId="462C4E68" w14:textId="77777777" w:rsidR="00CB0E73" w:rsidRDefault="00A90ED3">
            <w:r>
              <w:rPr>
                <w:rFonts w:hint="eastAsia"/>
              </w:rPr>
              <w:t>（</w:t>
            </w:r>
            <w:r>
              <w:rPr>
                <w:rFonts w:hint="eastAsia"/>
              </w:rPr>
              <w:t>3</w:t>
            </w:r>
            <w:r>
              <w:rPr>
                <w:rFonts w:hint="eastAsia"/>
              </w:rPr>
              <w:t>）提供成绩统计的技术服务。</w:t>
            </w:r>
          </w:p>
          <w:p w14:paraId="3B3A30B5" w14:textId="77777777" w:rsidR="00CB0E73" w:rsidRDefault="00A90ED3">
            <w:r>
              <w:rPr>
                <w:rFonts w:hint="eastAsia"/>
              </w:rPr>
              <w:t>（</w:t>
            </w:r>
            <w:r>
              <w:rPr>
                <w:rFonts w:hint="eastAsia"/>
              </w:rPr>
              <w:t>4</w:t>
            </w:r>
            <w:r>
              <w:rPr>
                <w:rFonts w:hint="eastAsia"/>
              </w:rPr>
              <w:t>）提供成绩分析的技术服务。</w:t>
            </w:r>
          </w:p>
          <w:p w14:paraId="71C074D6" w14:textId="77777777" w:rsidR="00CB0E73" w:rsidRDefault="00A90ED3">
            <w:r>
              <w:rPr>
                <w:rFonts w:hint="eastAsia"/>
              </w:rPr>
              <w:t>（</w:t>
            </w:r>
            <w:r>
              <w:rPr>
                <w:rFonts w:hint="eastAsia"/>
              </w:rPr>
              <w:t>5</w:t>
            </w:r>
            <w:r>
              <w:rPr>
                <w:rFonts w:hint="eastAsia"/>
              </w:rPr>
              <w:t>）提供考生成绩、试卷包导出的技术服务。</w:t>
            </w:r>
          </w:p>
          <w:p w14:paraId="6E9EDE6D" w14:textId="77777777" w:rsidR="00CB0E73" w:rsidRDefault="00A90ED3">
            <w:r>
              <w:rPr>
                <w:rFonts w:hint="eastAsia"/>
              </w:rPr>
              <w:t>（</w:t>
            </w:r>
            <w:r>
              <w:rPr>
                <w:rFonts w:hint="eastAsia"/>
              </w:rPr>
              <w:t>6</w:t>
            </w:r>
            <w:r>
              <w:rPr>
                <w:rFonts w:hint="eastAsia"/>
              </w:rPr>
              <w:t>）提供考试数据包的备份刻盘的技术服务。</w:t>
            </w:r>
          </w:p>
          <w:p w14:paraId="0F7BDE6C" w14:textId="77777777" w:rsidR="00CB0E73" w:rsidRDefault="00A90ED3">
            <w:pPr>
              <w:rPr>
                <w:rFonts w:ascii="宋体" w:hAnsi="宋体" w:cs="宋体"/>
              </w:rPr>
            </w:pPr>
            <w:r>
              <w:rPr>
                <w:rFonts w:hint="eastAsia"/>
              </w:rPr>
              <w:t>（</w:t>
            </w:r>
            <w:r>
              <w:rPr>
                <w:rFonts w:hint="eastAsia"/>
              </w:rPr>
              <w:t>7</w:t>
            </w:r>
            <w:r>
              <w:rPr>
                <w:rFonts w:hint="eastAsia"/>
              </w:rPr>
              <w:t>）提供后续查分核验的技术服务。</w:t>
            </w:r>
          </w:p>
        </w:tc>
        <w:tc>
          <w:tcPr>
            <w:tcW w:w="990" w:type="dxa"/>
            <w:vAlign w:val="center"/>
          </w:tcPr>
          <w:p w14:paraId="155F83A6" w14:textId="77777777" w:rsidR="00CB0E73" w:rsidRDefault="00A90ED3">
            <w:pPr>
              <w:jc w:val="center"/>
              <w:rPr>
                <w:rFonts w:ascii="宋体" w:hAnsi="宋体" w:cs="宋体"/>
              </w:rPr>
            </w:pPr>
            <w:r>
              <w:rPr>
                <w:rFonts w:ascii="宋体" w:hAnsi="宋体" w:cs="宋体" w:hint="eastAsia"/>
              </w:rPr>
              <w:lastRenderedPageBreak/>
              <w:t>1项</w:t>
            </w:r>
          </w:p>
        </w:tc>
      </w:tr>
    </w:tbl>
    <w:p w14:paraId="5BD0DE9F" w14:textId="77777777" w:rsidR="00CB0E73" w:rsidRDefault="00A90ED3">
      <w:pPr>
        <w:spacing w:line="440" w:lineRule="exact"/>
        <w:ind w:firstLineChars="200" w:firstLine="482"/>
        <w:jc w:val="left"/>
        <w:rPr>
          <w:rFonts w:ascii="宋体" w:hAnsi="宋体" w:cs="宋体"/>
          <w:b/>
          <w:bCs/>
          <w:sz w:val="24"/>
        </w:rPr>
      </w:pPr>
      <w:r>
        <w:rPr>
          <w:rFonts w:ascii="宋体" w:hAnsi="宋体" w:cs="宋体" w:hint="eastAsia"/>
          <w:b/>
          <w:bCs/>
          <w:sz w:val="24"/>
        </w:rPr>
        <w:t>二、项目预算价：</w:t>
      </w:r>
    </w:p>
    <w:p w14:paraId="799CE134" w14:textId="77777777" w:rsidR="00CB0E73" w:rsidRDefault="00A90ED3">
      <w:pPr>
        <w:spacing w:line="440" w:lineRule="exact"/>
        <w:ind w:firstLineChars="200" w:firstLine="480"/>
        <w:jc w:val="left"/>
        <w:rPr>
          <w:rFonts w:ascii="宋体" w:hAnsi="宋体" w:cs="宋体"/>
          <w:bCs/>
          <w:sz w:val="24"/>
        </w:rPr>
      </w:pPr>
      <w:bookmarkStart w:id="25" w:name="_Hlk241049258"/>
      <w:r>
        <w:rPr>
          <w:rFonts w:ascii="宋体" w:hAnsi="宋体" w:cs="宋体" w:hint="eastAsia"/>
          <w:bCs/>
          <w:sz w:val="24"/>
        </w:rPr>
        <w:t>本项目预算金额：人民币7.8万/年，报价超过采购预算，将作为无效响应。</w:t>
      </w:r>
    </w:p>
    <w:bookmarkEnd w:id="25"/>
    <w:p w14:paraId="700EA424" w14:textId="77777777" w:rsidR="00CB0E73" w:rsidRDefault="00A90ED3">
      <w:pPr>
        <w:spacing w:line="440" w:lineRule="exact"/>
        <w:ind w:firstLineChars="200" w:firstLine="482"/>
        <w:jc w:val="left"/>
        <w:rPr>
          <w:rFonts w:ascii="宋体" w:hAnsi="宋体" w:cs="宋体"/>
          <w:b/>
          <w:bCs/>
          <w:sz w:val="24"/>
        </w:rPr>
      </w:pPr>
      <w:r>
        <w:rPr>
          <w:rFonts w:ascii="宋体" w:hAnsi="宋体" w:cs="宋体" w:hint="eastAsia"/>
          <w:b/>
          <w:bCs/>
          <w:sz w:val="24"/>
        </w:rPr>
        <w:t>三、商务要求</w:t>
      </w:r>
    </w:p>
    <w:p w14:paraId="0AD94456" w14:textId="77777777" w:rsidR="00CB0E73" w:rsidRDefault="00A90ED3">
      <w:pPr>
        <w:spacing w:line="440" w:lineRule="exact"/>
        <w:ind w:firstLineChars="200" w:firstLine="480"/>
        <w:jc w:val="left"/>
        <w:rPr>
          <w:rFonts w:ascii="宋体" w:hAnsi="宋体" w:cs="宋体"/>
          <w:bCs/>
          <w:sz w:val="24"/>
        </w:rPr>
      </w:pPr>
      <w:bookmarkStart w:id="26" w:name="_Hlk241049303"/>
      <w:r>
        <w:rPr>
          <w:rFonts w:ascii="宋体" w:hAnsi="宋体" w:cs="宋体" w:hint="eastAsia"/>
          <w:bCs/>
          <w:sz w:val="24"/>
        </w:rPr>
        <w:t>1.交付（实施）要求</w:t>
      </w:r>
    </w:p>
    <w:p w14:paraId="75DA3E52" w14:textId="77777777" w:rsidR="00CB0E73" w:rsidRDefault="00A90ED3">
      <w:pPr>
        <w:spacing w:line="440" w:lineRule="exact"/>
        <w:ind w:firstLineChars="200" w:firstLine="480"/>
        <w:jc w:val="left"/>
        <w:rPr>
          <w:rFonts w:ascii="宋体" w:hAnsi="宋体" w:cs="宋体"/>
          <w:bCs/>
          <w:sz w:val="24"/>
        </w:rPr>
      </w:pPr>
      <w:r>
        <w:rPr>
          <w:rFonts w:ascii="宋体" w:hAnsi="宋体" w:cs="宋体" w:hint="eastAsia"/>
          <w:bCs/>
          <w:sz w:val="24"/>
        </w:rPr>
        <w:t>服务期限：自合同签订之日起至2030年12月31日止，覆盖2028、2029、2030三个年度的江苏省中职职教高考计算机类专业技能考试及江苏省中职学业水平考试的智能化办公应用科目考试。</w:t>
      </w:r>
    </w:p>
    <w:p w14:paraId="3FB0E2BE" w14:textId="77777777" w:rsidR="00CB0E73" w:rsidRDefault="00A90ED3">
      <w:pPr>
        <w:spacing w:line="440" w:lineRule="exact"/>
        <w:ind w:firstLineChars="200" w:firstLine="480"/>
        <w:jc w:val="left"/>
        <w:rPr>
          <w:rFonts w:ascii="宋体" w:hAnsi="宋体" w:cs="宋体"/>
          <w:bCs/>
          <w:sz w:val="24"/>
        </w:rPr>
      </w:pPr>
      <w:r>
        <w:rPr>
          <w:rFonts w:ascii="宋体" w:hAnsi="宋体" w:cs="宋体" w:hint="eastAsia"/>
          <w:bCs/>
          <w:sz w:val="24"/>
        </w:rPr>
        <w:t>服务地点：江苏理工学院及全省各相关考点。</w:t>
      </w:r>
    </w:p>
    <w:p w14:paraId="4A43AF05" w14:textId="77777777" w:rsidR="00CB0E73" w:rsidRDefault="00A90ED3">
      <w:pPr>
        <w:spacing w:line="440" w:lineRule="exact"/>
        <w:ind w:firstLineChars="200" w:firstLine="480"/>
        <w:jc w:val="left"/>
        <w:rPr>
          <w:rFonts w:ascii="宋体" w:hAnsi="宋体" w:cs="宋体"/>
          <w:bCs/>
          <w:sz w:val="24"/>
        </w:rPr>
      </w:pPr>
      <w:r>
        <w:rPr>
          <w:rFonts w:ascii="宋体" w:hAnsi="宋体" w:cs="宋体" w:hint="eastAsia"/>
          <w:bCs/>
          <w:sz w:val="24"/>
        </w:rPr>
        <w:t>交付节点：每年度考试前30天完成系统部署与联调测试；考试前15天完成所有考</w:t>
      </w:r>
      <w:proofErr w:type="gramStart"/>
      <w:r>
        <w:rPr>
          <w:rFonts w:ascii="宋体" w:hAnsi="宋体" w:cs="宋体" w:hint="eastAsia"/>
          <w:bCs/>
          <w:sz w:val="24"/>
        </w:rPr>
        <w:t>务</w:t>
      </w:r>
      <w:proofErr w:type="gramEnd"/>
      <w:r>
        <w:rPr>
          <w:rFonts w:ascii="宋体" w:hAnsi="宋体" w:cs="宋体" w:hint="eastAsia"/>
          <w:bCs/>
          <w:sz w:val="24"/>
        </w:rPr>
        <w:t>人员培训；考试前7天完成全流程模拟演练。</w:t>
      </w:r>
    </w:p>
    <w:p w14:paraId="316F3422" w14:textId="77777777" w:rsidR="00CB0E73" w:rsidRDefault="00CB0E73">
      <w:pPr>
        <w:spacing w:line="440" w:lineRule="exact"/>
        <w:ind w:firstLineChars="200" w:firstLine="480"/>
        <w:jc w:val="left"/>
        <w:rPr>
          <w:rFonts w:ascii="宋体" w:hAnsi="宋体" w:cs="宋体"/>
          <w:bCs/>
          <w:sz w:val="24"/>
        </w:rPr>
      </w:pPr>
    </w:p>
    <w:p w14:paraId="16383E0D" w14:textId="77777777" w:rsidR="00CB0E73" w:rsidRDefault="00A90ED3">
      <w:pPr>
        <w:spacing w:line="440" w:lineRule="exact"/>
        <w:ind w:firstLineChars="200" w:firstLine="480"/>
        <w:jc w:val="left"/>
        <w:rPr>
          <w:rFonts w:ascii="宋体" w:hAnsi="宋体" w:cs="宋体"/>
          <w:bCs/>
          <w:sz w:val="24"/>
        </w:rPr>
      </w:pPr>
      <w:r>
        <w:rPr>
          <w:rFonts w:ascii="宋体" w:hAnsi="宋体" w:cs="宋体" w:hint="eastAsia"/>
          <w:bCs/>
          <w:sz w:val="24"/>
        </w:rPr>
        <w:lastRenderedPageBreak/>
        <w:t>2.付款条件</w:t>
      </w:r>
    </w:p>
    <w:p w14:paraId="72B19C7B" w14:textId="77777777" w:rsidR="00CB0E73" w:rsidRDefault="00A90ED3">
      <w:pPr>
        <w:spacing w:line="440" w:lineRule="exact"/>
        <w:ind w:firstLineChars="200" w:firstLine="480"/>
        <w:jc w:val="left"/>
        <w:rPr>
          <w:rFonts w:ascii="宋体" w:hAnsi="宋体" w:cs="宋体"/>
          <w:bCs/>
          <w:sz w:val="24"/>
        </w:rPr>
      </w:pPr>
      <w:r>
        <w:rPr>
          <w:rFonts w:ascii="宋体" w:hAnsi="宋体" w:cs="宋体" w:hint="eastAsia"/>
          <w:bCs/>
          <w:sz w:val="24"/>
        </w:rPr>
        <w:t>合同签订后</w:t>
      </w:r>
      <w:r>
        <w:rPr>
          <w:rFonts w:ascii="宋体" w:hAnsi="宋体" w:cs="宋体"/>
          <w:bCs/>
          <w:sz w:val="24"/>
        </w:rPr>
        <w:t>60</w:t>
      </w:r>
      <w:r>
        <w:rPr>
          <w:rFonts w:ascii="宋体" w:hAnsi="宋体" w:cs="宋体" w:hint="eastAsia"/>
          <w:bCs/>
          <w:sz w:val="24"/>
        </w:rPr>
        <w:t>个工作日内，支付合同总金额的70%；每年度考试结束并验收合格后</w:t>
      </w:r>
      <w:r>
        <w:rPr>
          <w:rFonts w:ascii="宋体" w:hAnsi="宋体" w:cs="宋体"/>
          <w:bCs/>
          <w:sz w:val="24"/>
        </w:rPr>
        <w:t>60</w:t>
      </w:r>
      <w:r>
        <w:rPr>
          <w:rFonts w:ascii="宋体" w:hAnsi="宋体" w:cs="宋体" w:hint="eastAsia"/>
          <w:bCs/>
          <w:sz w:val="24"/>
        </w:rPr>
        <w:t>个工作日内，支付合同总金额的30%。</w:t>
      </w:r>
    </w:p>
    <w:p w14:paraId="0C6AE97D" w14:textId="77777777" w:rsidR="00CB0E73" w:rsidRDefault="00A90ED3">
      <w:pPr>
        <w:spacing w:line="440" w:lineRule="exact"/>
        <w:ind w:firstLineChars="200" w:firstLine="480"/>
        <w:jc w:val="left"/>
        <w:rPr>
          <w:rFonts w:ascii="宋体" w:hAnsi="宋体" w:cs="宋体"/>
          <w:bCs/>
          <w:sz w:val="24"/>
        </w:rPr>
      </w:pPr>
      <w:r>
        <w:rPr>
          <w:rFonts w:ascii="宋体" w:hAnsi="宋体" w:cs="宋体" w:hint="eastAsia"/>
          <w:bCs/>
          <w:sz w:val="24"/>
        </w:rPr>
        <w:t>3.包装和运输</w:t>
      </w:r>
    </w:p>
    <w:p w14:paraId="16BCA7EE" w14:textId="77777777" w:rsidR="00CB0E73" w:rsidRDefault="00A90ED3">
      <w:pPr>
        <w:spacing w:line="440" w:lineRule="exact"/>
        <w:ind w:firstLineChars="200" w:firstLine="480"/>
        <w:jc w:val="left"/>
        <w:rPr>
          <w:rFonts w:ascii="宋体" w:hAnsi="宋体" w:cs="宋体"/>
          <w:bCs/>
          <w:sz w:val="24"/>
        </w:rPr>
      </w:pPr>
      <w:r>
        <w:rPr>
          <w:rFonts w:ascii="宋体" w:hAnsi="宋体" w:cs="宋体" w:hint="eastAsia"/>
          <w:bCs/>
          <w:sz w:val="24"/>
        </w:rPr>
        <w:t>须到采购方提供的现场免费安装、调试设备，进行操作试验，直至运行正常，在服务期限内为操作人员免费提供技术服务、技术支持及咨询服务。</w:t>
      </w:r>
    </w:p>
    <w:p w14:paraId="2E2E3CE4" w14:textId="77777777" w:rsidR="00CB0E73" w:rsidRDefault="00A90ED3">
      <w:pPr>
        <w:spacing w:line="440" w:lineRule="exact"/>
        <w:ind w:firstLineChars="200" w:firstLine="480"/>
        <w:jc w:val="left"/>
        <w:rPr>
          <w:rFonts w:ascii="宋体" w:hAnsi="宋体" w:cs="宋体"/>
          <w:bCs/>
          <w:sz w:val="24"/>
        </w:rPr>
      </w:pPr>
      <w:r>
        <w:rPr>
          <w:rFonts w:ascii="宋体" w:hAnsi="宋体" w:cs="宋体" w:hint="eastAsia"/>
          <w:bCs/>
          <w:sz w:val="24"/>
        </w:rPr>
        <w:t>4.售后服务（质保期）</w:t>
      </w:r>
    </w:p>
    <w:p w14:paraId="613C5479" w14:textId="77777777" w:rsidR="00CB0E73" w:rsidRDefault="00A90ED3">
      <w:pPr>
        <w:spacing w:line="440" w:lineRule="exact"/>
        <w:ind w:firstLineChars="200" w:firstLine="480"/>
        <w:jc w:val="left"/>
        <w:rPr>
          <w:rFonts w:ascii="宋体" w:hAnsi="宋体" w:cs="宋体"/>
          <w:bCs/>
          <w:sz w:val="24"/>
        </w:rPr>
      </w:pPr>
      <w:r>
        <w:rPr>
          <w:rFonts w:ascii="宋体" w:hAnsi="宋体" w:cs="宋体" w:hint="eastAsia"/>
          <w:bCs/>
          <w:sz w:val="24"/>
        </w:rPr>
        <w:t>（1）提供7×24小时全天候技术支持热线，一般技术问题响应时间不超过30分钟，重大故障响应时间不超过1小时；</w:t>
      </w:r>
    </w:p>
    <w:p w14:paraId="67F10EA5" w14:textId="77777777" w:rsidR="00CB0E73" w:rsidRDefault="00A90ED3">
      <w:pPr>
        <w:spacing w:line="440" w:lineRule="exact"/>
        <w:ind w:firstLineChars="200" w:firstLine="480"/>
        <w:jc w:val="left"/>
        <w:rPr>
          <w:rFonts w:ascii="宋体" w:hAnsi="宋体" w:cs="宋体"/>
          <w:bCs/>
          <w:sz w:val="24"/>
        </w:rPr>
      </w:pPr>
      <w:r>
        <w:rPr>
          <w:rFonts w:ascii="宋体" w:hAnsi="宋体" w:cs="宋体" w:hint="eastAsia"/>
          <w:bCs/>
          <w:sz w:val="24"/>
        </w:rPr>
        <w:t>（2）每年度考试期间，每个考点至少派驻1名专职技术人员现场驻点，全程保障考试运行；</w:t>
      </w:r>
    </w:p>
    <w:p w14:paraId="690E3B26" w14:textId="77777777" w:rsidR="00CB0E73" w:rsidRDefault="00A90ED3">
      <w:pPr>
        <w:spacing w:line="440" w:lineRule="exact"/>
        <w:ind w:firstLineChars="200" w:firstLine="480"/>
        <w:jc w:val="left"/>
        <w:rPr>
          <w:rFonts w:ascii="宋体" w:hAnsi="宋体" w:cs="宋体"/>
          <w:bCs/>
          <w:sz w:val="24"/>
        </w:rPr>
      </w:pPr>
      <w:r>
        <w:rPr>
          <w:rFonts w:ascii="宋体" w:hAnsi="宋体" w:cs="宋体" w:hint="eastAsia"/>
          <w:bCs/>
          <w:sz w:val="24"/>
        </w:rPr>
        <w:t>（3）服务期内提供免费的系统功能升级、漏洞修复与安全加固服务；</w:t>
      </w:r>
    </w:p>
    <w:p w14:paraId="159168DA" w14:textId="77777777" w:rsidR="00CB0E73" w:rsidRDefault="00A90ED3">
      <w:pPr>
        <w:spacing w:line="440" w:lineRule="exact"/>
        <w:ind w:firstLineChars="200" w:firstLine="480"/>
        <w:jc w:val="left"/>
        <w:rPr>
          <w:rFonts w:ascii="宋体" w:hAnsi="宋体" w:cs="宋体"/>
          <w:bCs/>
          <w:sz w:val="24"/>
        </w:rPr>
      </w:pPr>
      <w:r>
        <w:rPr>
          <w:rFonts w:ascii="宋体" w:hAnsi="宋体" w:cs="宋体" w:hint="eastAsia"/>
          <w:bCs/>
          <w:sz w:val="24"/>
        </w:rPr>
        <w:t>（4）考试结束后提供不少于1年的成绩数据查询与核验服务。</w:t>
      </w:r>
    </w:p>
    <w:p w14:paraId="23A96506" w14:textId="77777777" w:rsidR="00CB0E73" w:rsidRDefault="00A90ED3">
      <w:pPr>
        <w:spacing w:line="440" w:lineRule="exact"/>
        <w:ind w:firstLineChars="200" w:firstLine="480"/>
        <w:jc w:val="left"/>
        <w:rPr>
          <w:rFonts w:ascii="宋体" w:hAnsi="宋体" w:cs="宋体"/>
          <w:bCs/>
          <w:sz w:val="24"/>
        </w:rPr>
      </w:pPr>
      <w:r>
        <w:rPr>
          <w:rFonts w:ascii="宋体" w:hAnsi="宋体" w:cs="宋体" w:hint="eastAsia"/>
          <w:bCs/>
          <w:sz w:val="24"/>
        </w:rPr>
        <w:t>5.保险</w:t>
      </w:r>
    </w:p>
    <w:p w14:paraId="21636B89" w14:textId="77777777" w:rsidR="00CB0E73" w:rsidRDefault="00A90ED3">
      <w:pPr>
        <w:spacing w:line="440" w:lineRule="exact"/>
        <w:ind w:firstLineChars="200" w:firstLine="480"/>
        <w:jc w:val="left"/>
        <w:rPr>
          <w:rFonts w:ascii="宋体" w:hAnsi="宋体" w:cs="宋体"/>
          <w:bCs/>
          <w:sz w:val="24"/>
        </w:rPr>
      </w:pPr>
      <w:r>
        <w:rPr>
          <w:rFonts w:ascii="宋体" w:hAnsi="宋体" w:cs="宋体" w:hint="eastAsia"/>
          <w:bCs/>
          <w:sz w:val="24"/>
        </w:rPr>
        <w:t>供应商须自行投保服务人员人身意外伤害险及相关职业责任险，承担服务过程中因自身原因造成的人员伤亡、财产损失及法律责任。</w:t>
      </w:r>
    </w:p>
    <w:p w14:paraId="5DB69749" w14:textId="77777777" w:rsidR="00CB0E73" w:rsidRDefault="00A90ED3">
      <w:pPr>
        <w:spacing w:line="440" w:lineRule="exact"/>
        <w:ind w:firstLineChars="200" w:firstLine="482"/>
        <w:jc w:val="left"/>
        <w:rPr>
          <w:rFonts w:ascii="宋体" w:hAnsi="宋体" w:cs="宋体"/>
          <w:b/>
          <w:bCs/>
          <w:sz w:val="24"/>
        </w:rPr>
      </w:pPr>
      <w:r>
        <w:rPr>
          <w:rFonts w:ascii="宋体" w:hAnsi="宋体" w:cs="宋体" w:hint="eastAsia"/>
          <w:b/>
          <w:bCs/>
          <w:sz w:val="24"/>
        </w:rPr>
        <w:t>四、验收标准</w:t>
      </w:r>
    </w:p>
    <w:p w14:paraId="08E994B5" w14:textId="77777777" w:rsidR="00CB0E73" w:rsidRDefault="00A90ED3">
      <w:pPr>
        <w:spacing w:line="440" w:lineRule="exact"/>
        <w:ind w:firstLineChars="200" w:firstLine="480"/>
        <w:jc w:val="left"/>
        <w:rPr>
          <w:rFonts w:ascii="宋体" w:hAnsi="宋体" w:cs="宋体"/>
          <w:bCs/>
          <w:sz w:val="24"/>
        </w:rPr>
      </w:pPr>
      <w:r>
        <w:rPr>
          <w:rFonts w:ascii="宋体" w:hAnsi="宋体" w:cs="宋体" w:hint="eastAsia"/>
          <w:bCs/>
          <w:sz w:val="24"/>
        </w:rPr>
        <w:t>（1）系统功能完全满足招标文件及合同约定的所有技术要求。</w:t>
      </w:r>
    </w:p>
    <w:p w14:paraId="7597D592" w14:textId="77777777" w:rsidR="00CB0E73" w:rsidRDefault="00A90ED3">
      <w:pPr>
        <w:spacing w:line="440" w:lineRule="exact"/>
        <w:ind w:firstLineChars="200" w:firstLine="480"/>
        <w:jc w:val="left"/>
        <w:rPr>
          <w:rFonts w:ascii="宋体" w:hAnsi="宋体" w:cs="宋体"/>
          <w:bCs/>
          <w:sz w:val="24"/>
        </w:rPr>
      </w:pPr>
      <w:r>
        <w:rPr>
          <w:rFonts w:ascii="宋体" w:hAnsi="宋体" w:cs="宋体" w:hint="eastAsia"/>
          <w:bCs/>
          <w:sz w:val="24"/>
        </w:rPr>
        <w:t>（2）考试过程顺利，未发生因系统故障导致的大规模考试中断或延误。</w:t>
      </w:r>
    </w:p>
    <w:p w14:paraId="6B44093C" w14:textId="77777777" w:rsidR="00CB0E73" w:rsidRDefault="00A90ED3">
      <w:pPr>
        <w:spacing w:line="440" w:lineRule="exact"/>
        <w:ind w:firstLineChars="200" w:firstLine="480"/>
        <w:jc w:val="left"/>
        <w:rPr>
          <w:rFonts w:ascii="宋体" w:hAnsi="宋体" w:cs="宋体"/>
          <w:bCs/>
          <w:sz w:val="24"/>
        </w:rPr>
      </w:pPr>
      <w:r>
        <w:rPr>
          <w:rFonts w:ascii="宋体" w:hAnsi="宋体" w:cs="宋体" w:hint="eastAsia"/>
          <w:bCs/>
          <w:sz w:val="24"/>
        </w:rPr>
        <w:t>（3）成绩数据完整、准确，统计分析报告内容详实、符合要求。</w:t>
      </w:r>
    </w:p>
    <w:p w14:paraId="2071ADB6" w14:textId="77777777" w:rsidR="00CB0E73" w:rsidRDefault="00A90ED3">
      <w:pPr>
        <w:spacing w:line="440" w:lineRule="exact"/>
        <w:ind w:firstLineChars="200" w:firstLine="480"/>
        <w:jc w:val="left"/>
        <w:rPr>
          <w:rFonts w:ascii="宋体" w:hAnsi="宋体" w:cs="宋体"/>
          <w:bCs/>
          <w:sz w:val="24"/>
        </w:rPr>
      </w:pPr>
      <w:r>
        <w:rPr>
          <w:rFonts w:ascii="宋体" w:hAnsi="宋体" w:cs="宋体" w:hint="eastAsia"/>
          <w:bCs/>
          <w:sz w:val="24"/>
        </w:rPr>
        <w:t>（4）服务响应及时，所有技术问题均得到有效解决。</w:t>
      </w:r>
    </w:p>
    <w:p w14:paraId="2F25D7A7" w14:textId="77777777" w:rsidR="00CB0E73" w:rsidRDefault="00A90ED3">
      <w:pPr>
        <w:spacing w:line="440" w:lineRule="exact"/>
        <w:ind w:firstLineChars="200" w:firstLine="480"/>
        <w:jc w:val="left"/>
        <w:rPr>
          <w:rFonts w:ascii="宋体" w:hAnsi="宋体" w:cs="宋体"/>
          <w:bCs/>
          <w:sz w:val="24"/>
        </w:rPr>
      </w:pPr>
      <w:r>
        <w:rPr>
          <w:rFonts w:ascii="宋体" w:hAnsi="宋体" w:cs="宋体" w:hint="eastAsia"/>
          <w:bCs/>
          <w:sz w:val="24"/>
        </w:rPr>
        <w:t>（5）完成所有数据归档移交，相关文档资料齐全。</w:t>
      </w:r>
    </w:p>
    <w:p w14:paraId="5EF1D89F" w14:textId="77777777" w:rsidR="00CB0E73" w:rsidRDefault="00A90ED3">
      <w:pPr>
        <w:spacing w:line="440" w:lineRule="exact"/>
        <w:ind w:firstLineChars="200" w:firstLine="482"/>
        <w:jc w:val="left"/>
        <w:rPr>
          <w:rFonts w:ascii="宋体" w:hAnsi="宋体" w:cs="宋体"/>
          <w:b/>
          <w:bCs/>
          <w:sz w:val="24"/>
        </w:rPr>
      </w:pPr>
      <w:r>
        <w:rPr>
          <w:rFonts w:ascii="宋体" w:hAnsi="宋体" w:cs="宋体" w:hint="eastAsia"/>
          <w:b/>
          <w:bCs/>
          <w:sz w:val="24"/>
        </w:rPr>
        <w:t>五、评标：</w:t>
      </w:r>
    </w:p>
    <w:p w14:paraId="1B1DE41D" w14:textId="77777777" w:rsidR="00CB0E73" w:rsidRDefault="00A90ED3">
      <w:pPr>
        <w:spacing w:line="440" w:lineRule="exact"/>
        <w:ind w:firstLineChars="200" w:firstLine="480"/>
        <w:jc w:val="left"/>
        <w:rPr>
          <w:rFonts w:ascii="宋体" w:hAnsi="宋体" w:cs="宋体"/>
          <w:bCs/>
          <w:sz w:val="24"/>
        </w:rPr>
      </w:pPr>
      <w:r>
        <w:rPr>
          <w:rFonts w:ascii="宋体" w:hAnsi="宋体" w:cs="宋体" w:hint="eastAsia"/>
          <w:bCs/>
          <w:sz w:val="24"/>
        </w:rPr>
        <w:t>采用综合评分法进行评审，评分最高的单位中标。</w:t>
      </w:r>
    </w:p>
    <w:bookmarkEnd w:id="26"/>
    <w:p w14:paraId="3893070F" w14:textId="77777777" w:rsidR="00CB0E73" w:rsidRDefault="00CB0E73">
      <w:pPr>
        <w:spacing w:line="500" w:lineRule="exact"/>
        <w:jc w:val="left"/>
        <w:rPr>
          <w:rFonts w:ascii="宋体" w:hAnsi="宋体" w:cs="宋体"/>
          <w:b/>
          <w:kern w:val="0"/>
          <w:sz w:val="24"/>
        </w:rPr>
      </w:pPr>
    </w:p>
    <w:p w14:paraId="197E8A77" w14:textId="77777777" w:rsidR="00CB0E73" w:rsidRDefault="00CB0E73">
      <w:pPr>
        <w:spacing w:line="500" w:lineRule="exact"/>
        <w:jc w:val="left"/>
        <w:rPr>
          <w:rFonts w:ascii="宋体" w:hAnsi="宋体" w:cs="宋体"/>
          <w:b/>
          <w:kern w:val="0"/>
          <w:sz w:val="24"/>
        </w:rPr>
      </w:pPr>
    </w:p>
    <w:p w14:paraId="3FBD2ECF" w14:textId="77777777" w:rsidR="00CB0E73" w:rsidRDefault="00A90ED3">
      <w:pPr>
        <w:rPr>
          <w:rFonts w:ascii="宋体" w:hAnsi="宋体" w:cs="宋体"/>
          <w:b/>
          <w:kern w:val="0"/>
          <w:sz w:val="24"/>
        </w:rPr>
      </w:pPr>
      <w:r>
        <w:rPr>
          <w:rFonts w:ascii="宋体" w:hAnsi="宋体" w:cs="宋体" w:hint="eastAsia"/>
          <w:b/>
          <w:kern w:val="0"/>
          <w:sz w:val="24"/>
        </w:rPr>
        <w:br w:type="page"/>
      </w:r>
    </w:p>
    <w:p w14:paraId="1CE4B621" w14:textId="77777777" w:rsidR="00CB0E73" w:rsidRDefault="00CB0E73">
      <w:pPr>
        <w:pStyle w:val="Default"/>
      </w:pPr>
    </w:p>
    <w:p w14:paraId="263C1D74" w14:textId="77777777" w:rsidR="00CB0E73" w:rsidRDefault="00A90ED3">
      <w:pPr>
        <w:spacing w:line="500" w:lineRule="exact"/>
        <w:jc w:val="left"/>
        <w:rPr>
          <w:rFonts w:ascii="宋体" w:hAnsi="宋体" w:cs="宋体"/>
          <w:b/>
          <w:kern w:val="0"/>
          <w:sz w:val="24"/>
        </w:rPr>
      </w:pPr>
      <w:r>
        <w:rPr>
          <w:rFonts w:ascii="宋体" w:hAnsi="宋体" w:cs="宋体" w:hint="eastAsia"/>
          <w:b/>
          <w:kern w:val="0"/>
          <w:sz w:val="24"/>
        </w:rPr>
        <w:t>附件一：</w:t>
      </w:r>
    </w:p>
    <w:p w14:paraId="5ED92F6B" w14:textId="77777777" w:rsidR="00CB0E73" w:rsidRDefault="00A90ED3">
      <w:pPr>
        <w:pStyle w:val="a3"/>
        <w:overflowPunct w:val="0"/>
        <w:spacing w:line="500" w:lineRule="exact"/>
        <w:ind w:firstLine="562"/>
        <w:jc w:val="center"/>
        <w:rPr>
          <w:rFonts w:ascii="宋体" w:hAnsi="宋体" w:cs="宋体"/>
          <w:b/>
          <w:sz w:val="28"/>
          <w:szCs w:val="28"/>
        </w:rPr>
      </w:pPr>
      <w:r>
        <w:rPr>
          <w:rFonts w:ascii="宋体" w:hAnsi="宋体" w:cs="宋体" w:hint="eastAsia"/>
          <w:b/>
          <w:sz w:val="28"/>
          <w:szCs w:val="28"/>
        </w:rPr>
        <w:t>授 权 委 托 书</w:t>
      </w:r>
    </w:p>
    <w:p w14:paraId="28F82A89" w14:textId="77777777" w:rsidR="00CB0E73" w:rsidRDefault="00CB0E73">
      <w:pPr>
        <w:pStyle w:val="a3"/>
        <w:overflowPunct w:val="0"/>
        <w:spacing w:line="500" w:lineRule="exact"/>
        <w:ind w:firstLine="480"/>
        <w:rPr>
          <w:rFonts w:ascii="宋体" w:hAnsi="宋体" w:cs="宋体"/>
          <w:szCs w:val="24"/>
        </w:rPr>
      </w:pPr>
    </w:p>
    <w:p w14:paraId="2F32E8FE" w14:textId="77777777" w:rsidR="00CB0E73" w:rsidRDefault="00A90ED3">
      <w:pPr>
        <w:spacing w:line="500" w:lineRule="exact"/>
        <w:jc w:val="left"/>
        <w:rPr>
          <w:rFonts w:ascii="宋体" w:hAnsi="宋体" w:cs="宋体"/>
          <w:bCs/>
          <w:sz w:val="24"/>
        </w:rPr>
      </w:pPr>
      <w:r>
        <w:rPr>
          <w:rFonts w:ascii="宋体" w:hAnsi="宋体" w:cs="宋体" w:hint="eastAsia"/>
          <w:bCs/>
          <w:sz w:val="24"/>
        </w:rPr>
        <w:t xml:space="preserve">本授权委托书声明：  </w:t>
      </w:r>
    </w:p>
    <w:p w14:paraId="38F3F224" w14:textId="77777777" w:rsidR="00CB0E73" w:rsidRDefault="00A90ED3">
      <w:pPr>
        <w:spacing w:line="500" w:lineRule="exact"/>
        <w:ind w:firstLineChars="200" w:firstLine="480"/>
        <w:jc w:val="left"/>
        <w:rPr>
          <w:rFonts w:ascii="宋体" w:hAnsi="宋体" w:cs="宋体"/>
          <w:bCs/>
          <w:sz w:val="24"/>
        </w:rPr>
      </w:pPr>
      <w:r>
        <w:rPr>
          <w:rFonts w:ascii="宋体" w:hAnsi="宋体" w:cs="宋体" w:hint="eastAsia"/>
          <w:bCs/>
          <w:sz w:val="24"/>
        </w:rPr>
        <w:t xml:space="preserve">现我单位 </w:t>
      </w:r>
      <w:r>
        <w:rPr>
          <w:rFonts w:ascii="宋体" w:hAnsi="宋体" w:cs="宋体" w:hint="eastAsia"/>
          <w:bCs/>
          <w:sz w:val="24"/>
          <w:u w:val="single"/>
        </w:rPr>
        <w:t xml:space="preserve">              　　   （</w:t>
      </w:r>
      <w:r>
        <w:rPr>
          <w:rFonts w:ascii="宋体" w:hAnsi="宋体" w:cs="宋体" w:hint="eastAsia"/>
          <w:bCs/>
          <w:sz w:val="24"/>
        </w:rPr>
        <w:t>供应商名称）授权</w:t>
      </w:r>
      <w:r>
        <w:rPr>
          <w:rFonts w:ascii="宋体" w:hAnsi="宋体" w:cs="宋体" w:hint="eastAsia"/>
          <w:bCs/>
          <w:sz w:val="24"/>
          <w:u w:val="single"/>
        </w:rPr>
        <w:t xml:space="preserve">   　　</w:t>
      </w:r>
      <w:r>
        <w:rPr>
          <w:rFonts w:ascii="宋体" w:hAnsi="宋体" w:cs="宋体" w:hint="eastAsia"/>
          <w:bCs/>
          <w:sz w:val="24"/>
        </w:rPr>
        <w:t>（姓名）为我单位代理人，以我单位的名义参加江苏理工学院组织实施的编号为</w:t>
      </w:r>
      <w:r>
        <w:rPr>
          <w:rFonts w:ascii="宋体" w:hAnsi="宋体" w:cs="宋体" w:hint="eastAsia"/>
          <w:bCs/>
          <w:sz w:val="24"/>
          <w:u w:val="single"/>
        </w:rPr>
        <w:t xml:space="preserve"> </w:t>
      </w:r>
      <w:r>
        <w:rPr>
          <w:rFonts w:ascii="宋体" w:hAnsi="宋体" w:cs="宋体"/>
          <w:bCs/>
          <w:sz w:val="24"/>
          <w:u w:val="single"/>
        </w:rPr>
        <w:t xml:space="preserve">        </w:t>
      </w:r>
      <w:r>
        <w:rPr>
          <w:rFonts w:ascii="宋体" w:hAnsi="宋体" w:cs="宋体" w:hint="eastAsia"/>
          <w:bCs/>
          <w:sz w:val="24"/>
          <w:u w:val="single"/>
        </w:rPr>
        <w:t xml:space="preserve"> </w:t>
      </w:r>
      <w:r>
        <w:rPr>
          <w:rFonts w:ascii="宋体" w:hAnsi="宋体" w:cs="宋体" w:hint="eastAsia"/>
          <w:bCs/>
          <w:sz w:val="24"/>
        </w:rPr>
        <w:t>号的采购活动。代理人在整个招标过程中所签署的一切文件和处理与这有关的一切事务，我单位均予以承认。代理人无转委托权。</w:t>
      </w:r>
    </w:p>
    <w:p w14:paraId="6D692870" w14:textId="77777777" w:rsidR="00CB0E73" w:rsidRDefault="00A90ED3">
      <w:pPr>
        <w:spacing w:line="500" w:lineRule="exact"/>
        <w:ind w:firstLineChars="200" w:firstLine="480"/>
        <w:jc w:val="left"/>
        <w:rPr>
          <w:rFonts w:ascii="宋体" w:hAnsi="宋体" w:cs="宋体"/>
          <w:bCs/>
          <w:sz w:val="24"/>
        </w:rPr>
      </w:pPr>
      <w:r>
        <w:rPr>
          <w:rFonts w:ascii="宋体" w:hAnsi="宋体" w:cs="宋体" w:hint="eastAsia"/>
          <w:bCs/>
          <w:sz w:val="24"/>
        </w:rPr>
        <w:t>代理人的代理期限为自本授权委托书签署之日起至工程履行完毕止。</w:t>
      </w:r>
    </w:p>
    <w:p w14:paraId="2442629B" w14:textId="77777777" w:rsidR="00CB0E73" w:rsidRDefault="00A90ED3">
      <w:pPr>
        <w:spacing w:line="500" w:lineRule="exact"/>
        <w:ind w:firstLineChars="200" w:firstLine="480"/>
        <w:jc w:val="left"/>
        <w:rPr>
          <w:rFonts w:ascii="宋体" w:hAnsi="宋体" w:cs="宋体"/>
          <w:bCs/>
          <w:sz w:val="24"/>
        </w:rPr>
      </w:pPr>
      <w:r>
        <w:rPr>
          <w:rFonts w:ascii="宋体" w:hAnsi="宋体" w:cs="宋体" w:hint="eastAsia"/>
          <w:bCs/>
          <w:sz w:val="24"/>
        </w:rPr>
        <w:t>代理人在授权委托书有效期内签署的所有文件不因授权委托的撤销而失效，本授权委托书的有效期与代理人的代理期限一致。</w:t>
      </w:r>
    </w:p>
    <w:p w14:paraId="3CF7F985" w14:textId="77777777" w:rsidR="00CB0E73" w:rsidRDefault="00A90ED3">
      <w:pPr>
        <w:spacing w:line="500" w:lineRule="exact"/>
        <w:ind w:firstLineChars="200" w:firstLine="480"/>
        <w:jc w:val="left"/>
        <w:rPr>
          <w:rFonts w:ascii="宋体" w:hAnsi="宋体" w:cs="宋体"/>
          <w:bCs/>
          <w:sz w:val="24"/>
        </w:rPr>
      </w:pPr>
      <w:r>
        <w:rPr>
          <w:rFonts w:ascii="宋体" w:hAnsi="宋体" w:cs="宋体" w:hint="eastAsia"/>
          <w:bCs/>
          <w:sz w:val="24"/>
        </w:rPr>
        <w:t>特此委托。</w:t>
      </w:r>
    </w:p>
    <w:p w14:paraId="2BCD958D" w14:textId="77777777" w:rsidR="00CB0E73" w:rsidRDefault="00A90ED3">
      <w:pPr>
        <w:spacing w:line="500" w:lineRule="exact"/>
        <w:jc w:val="left"/>
        <w:rPr>
          <w:rFonts w:ascii="宋体" w:hAnsi="宋体" w:cs="宋体"/>
          <w:bCs/>
          <w:sz w:val="24"/>
        </w:rPr>
      </w:pPr>
      <w:r>
        <w:rPr>
          <w:rFonts w:ascii="宋体" w:hAnsi="宋体" w:cs="宋体" w:hint="eastAsia"/>
          <w:bCs/>
          <w:sz w:val="24"/>
        </w:rPr>
        <w:t xml:space="preserve">    </w:t>
      </w:r>
    </w:p>
    <w:p w14:paraId="1CFD1850" w14:textId="77777777" w:rsidR="00CB0E73" w:rsidRDefault="00A90ED3">
      <w:pPr>
        <w:spacing w:line="500" w:lineRule="exact"/>
        <w:jc w:val="left"/>
        <w:rPr>
          <w:rFonts w:ascii="宋体" w:hAnsi="宋体" w:cs="宋体"/>
          <w:bCs/>
          <w:sz w:val="24"/>
        </w:rPr>
      </w:pPr>
      <w:r>
        <w:rPr>
          <w:rFonts w:ascii="宋体" w:hAnsi="宋体" w:cs="宋体" w:hint="eastAsia"/>
          <w:bCs/>
          <w:sz w:val="24"/>
        </w:rPr>
        <w:t>供应商（盖章）：</w:t>
      </w:r>
    </w:p>
    <w:p w14:paraId="0DFE98F5" w14:textId="77777777" w:rsidR="00CB0E73" w:rsidRDefault="00A90ED3">
      <w:pPr>
        <w:spacing w:line="500" w:lineRule="exact"/>
        <w:jc w:val="left"/>
        <w:rPr>
          <w:rFonts w:ascii="宋体" w:hAnsi="宋体" w:cs="宋体"/>
          <w:bCs/>
          <w:sz w:val="24"/>
        </w:rPr>
      </w:pPr>
      <w:r>
        <w:rPr>
          <w:rFonts w:ascii="宋体" w:hAnsi="宋体" w:cs="宋体" w:hint="eastAsia"/>
          <w:bCs/>
          <w:sz w:val="24"/>
        </w:rPr>
        <w:t>法定代表人（签字或盖章）：</w:t>
      </w:r>
    </w:p>
    <w:p w14:paraId="782DD436" w14:textId="77777777" w:rsidR="00CB0E73" w:rsidRDefault="00A90ED3">
      <w:pPr>
        <w:spacing w:line="500" w:lineRule="exact"/>
        <w:jc w:val="left"/>
        <w:rPr>
          <w:rFonts w:ascii="宋体" w:hAnsi="宋体" w:cs="宋体"/>
          <w:bCs/>
          <w:sz w:val="24"/>
        </w:rPr>
      </w:pPr>
      <w:r>
        <w:rPr>
          <w:rFonts w:ascii="宋体" w:hAnsi="宋体" w:cs="宋体" w:hint="eastAsia"/>
          <w:bCs/>
          <w:sz w:val="24"/>
        </w:rPr>
        <w:t>身份证号码：</w:t>
      </w:r>
    </w:p>
    <w:p w14:paraId="30E2CF5D" w14:textId="77777777" w:rsidR="00CB0E73" w:rsidRDefault="00CB0E73">
      <w:pPr>
        <w:spacing w:line="500" w:lineRule="exact"/>
        <w:jc w:val="left"/>
        <w:rPr>
          <w:rFonts w:ascii="宋体" w:hAnsi="宋体" w:cs="宋体"/>
          <w:bCs/>
          <w:sz w:val="24"/>
        </w:rPr>
      </w:pPr>
    </w:p>
    <w:p w14:paraId="41F8C94E" w14:textId="77777777" w:rsidR="00CB0E73" w:rsidRDefault="00A90ED3">
      <w:pPr>
        <w:spacing w:line="500" w:lineRule="exact"/>
        <w:jc w:val="left"/>
        <w:rPr>
          <w:rFonts w:ascii="宋体" w:hAnsi="宋体" w:cs="宋体"/>
          <w:bCs/>
          <w:sz w:val="24"/>
        </w:rPr>
      </w:pPr>
      <w:r>
        <w:rPr>
          <w:rFonts w:ascii="宋体" w:hAnsi="宋体" w:cs="宋体" w:hint="eastAsia"/>
          <w:bCs/>
          <w:sz w:val="24"/>
        </w:rPr>
        <w:t>代理人（签字或盖章）：</w:t>
      </w:r>
    </w:p>
    <w:p w14:paraId="0AC914B7" w14:textId="77777777" w:rsidR="00CB0E73" w:rsidRDefault="00A90ED3">
      <w:pPr>
        <w:spacing w:line="500" w:lineRule="exact"/>
        <w:jc w:val="left"/>
        <w:rPr>
          <w:rFonts w:ascii="宋体" w:hAnsi="宋体" w:cs="宋体"/>
          <w:bCs/>
          <w:sz w:val="24"/>
        </w:rPr>
      </w:pPr>
      <w:r>
        <w:rPr>
          <w:rFonts w:ascii="宋体" w:hAnsi="宋体" w:cs="宋体" w:hint="eastAsia"/>
          <w:bCs/>
          <w:sz w:val="24"/>
        </w:rPr>
        <w:t xml:space="preserve">通讯地址： </w:t>
      </w:r>
    </w:p>
    <w:p w14:paraId="4816F2B0" w14:textId="77777777" w:rsidR="00CB0E73" w:rsidRDefault="00A90ED3">
      <w:pPr>
        <w:spacing w:line="500" w:lineRule="exact"/>
        <w:jc w:val="left"/>
        <w:rPr>
          <w:rFonts w:ascii="宋体" w:hAnsi="宋体" w:cs="宋体"/>
          <w:bCs/>
          <w:sz w:val="24"/>
        </w:rPr>
      </w:pPr>
      <w:r>
        <w:rPr>
          <w:rFonts w:ascii="宋体" w:hAnsi="宋体" w:cs="宋体" w:hint="eastAsia"/>
          <w:bCs/>
          <w:sz w:val="24"/>
        </w:rPr>
        <w:t>通讯电话：</w:t>
      </w:r>
    </w:p>
    <w:p w14:paraId="4C1394BD" w14:textId="77777777" w:rsidR="00CB0E73" w:rsidRDefault="00A90ED3">
      <w:pPr>
        <w:spacing w:line="500" w:lineRule="exact"/>
        <w:jc w:val="left"/>
        <w:rPr>
          <w:rFonts w:ascii="宋体" w:hAnsi="宋体" w:cs="宋体"/>
          <w:bCs/>
          <w:sz w:val="24"/>
        </w:rPr>
      </w:pPr>
      <w:r>
        <w:rPr>
          <w:rFonts w:ascii="宋体" w:hAnsi="宋体" w:cs="宋体" w:hint="eastAsia"/>
          <w:bCs/>
          <w:sz w:val="24"/>
        </w:rPr>
        <w:t>邮箱：</w:t>
      </w:r>
    </w:p>
    <w:p w14:paraId="043D78B6" w14:textId="77777777" w:rsidR="00CB0E73" w:rsidRDefault="00A90ED3">
      <w:pPr>
        <w:spacing w:line="500" w:lineRule="exact"/>
        <w:jc w:val="left"/>
        <w:rPr>
          <w:rFonts w:ascii="宋体" w:hAnsi="宋体" w:cs="宋体"/>
          <w:bCs/>
          <w:sz w:val="24"/>
        </w:rPr>
      </w:pPr>
      <w:r>
        <w:rPr>
          <w:rFonts w:ascii="宋体" w:hAnsi="宋体" w:cs="宋体" w:hint="eastAsia"/>
          <w:bCs/>
          <w:sz w:val="24"/>
        </w:rPr>
        <w:t>身份证号码：</w:t>
      </w:r>
    </w:p>
    <w:p w14:paraId="0BB25A6D" w14:textId="77777777" w:rsidR="00CB0E73" w:rsidRDefault="00CB0E73">
      <w:pPr>
        <w:spacing w:line="500" w:lineRule="exact"/>
        <w:jc w:val="left"/>
        <w:rPr>
          <w:rFonts w:ascii="宋体" w:hAnsi="宋体" w:cs="宋体"/>
          <w:bCs/>
          <w:sz w:val="24"/>
        </w:rPr>
      </w:pPr>
    </w:p>
    <w:p w14:paraId="021A76A3" w14:textId="77777777" w:rsidR="00CB0E73" w:rsidRDefault="00A90ED3">
      <w:pPr>
        <w:spacing w:line="500" w:lineRule="exact"/>
        <w:jc w:val="right"/>
        <w:rPr>
          <w:rFonts w:ascii="宋体" w:hAnsi="宋体" w:cs="宋体"/>
          <w:bCs/>
          <w:sz w:val="24"/>
        </w:rPr>
      </w:pPr>
      <w:r>
        <w:rPr>
          <w:rFonts w:ascii="宋体" w:hAnsi="宋体" w:cs="宋体" w:hint="eastAsia"/>
          <w:bCs/>
          <w:sz w:val="24"/>
        </w:rPr>
        <w:t xml:space="preserve">                                  </w:t>
      </w:r>
      <w:r>
        <w:rPr>
          <w:rFonts w:ascii="宋体" w:hAnsi="宋体" w:cs="宋体"/>
          <w:bCs/>
          <w:sz w:val="24"/>
        </w:rPr>
        <w:t xml:space="preserve">                  </w:t>
      </w:r>
      <w:r>
        <w:rPr>
          <w:rFonts w:ascii="宋体" w:hAnsi="宋体" w:cs="宋体" w:hint="eastAsia"/>
          <w:bCs/>
          <w:sz w:val="24"/>
        </w:rPr>
        <w:t xml:space="preserve">  年    月    日</w:t>
      </w:r>
    </w:p>
    <w:p w14:paraId="39A54343" w14:textId="77777777" w:rsidR="00CB0E73" w:rsidRDefault="00A90ED3">
      <w:r>
        <w:br w:type="page"/>
      </w:r>
    </w:p>
    <w:p w14:paraId="2B7371E5" w14:textId="77777777" w:rsidR="00CB0E73" w:rsidRDefault="00CB0E73">
      <w:pPr>
        <w:pStyle w:val="Default"/>
        <w:sectPr w:rsidR="00CB0E73">
          <w:pgSz w:w="11906" w:h="16838"/>
          <w:pgMar w:top="1361" w:right="1797" w:bottom="1361" w:left="1797" w:header="851" w:footer="992" w:gutter="0"/>
          <w:pgNumType w:start="1"/>
          <w:cols w:space="720"/>
          <w:docGrid w:type="lines" w:linePitch="312"/>
        </w:sectPr>
      </w:pPr>
    </w:p>
    <w:p w14:paraId="1BC5DBC8" w14:textId="77777777" w:rsidR="00CB0E73" w:rsidRDefault="00A90ED3">
      <w:pPr>
        <w:spacing w:line="500" w:lineRule="exact"/>
        <w:jc w:val="left"/>
        <w:rPr>
          <w:rFonts w:ascii="宋体" w:hAnsi="宋体" w:cs="宋体"/>
          <w:b/>
          <w:kern w:val="0"/>
          <w:sz w:val="24"/>
        </w:rPr>
      </w:pPr>
      <w:r>
        <w:rPr>
          <w:rFonts w:ascii="宋体" w:hAnsi="宋体" w:cs="宋体" w:hint="eastAsia"/>
          <w:b/>
          <w:kern w:val="0"/>
          <w:sz w:val="24"/>
        </w:rPr>
        <w:lastRenderedPageBreak/>
        <w:t>附件二</w:t>
      </w:r>
    </w:p>
    <w:p w14:paraId="447C87B5" w14:textId="77777777" w:rsidR="00CB0E73" w:rsidRDefault="00A90ED3">
      <w:pPr>
        <w:spacing w:line="360" w:lineRule="exact"/>
        <w:jc w:val="center"/>
        <w:rPr>
          <w:rFonts w:ascii="宋体" w:hAnsi="宋体" w:cs="宋体"/>
          <w:b/>
          <w:sz w:val="36"/>
          <w:szCs w:val="36"/>
        </w:rPr>
      </w:pPr>
      <w:r>
        <w:rPr>
          <w:rFonts w:ascii="宋体" w:hAnsi="宋体" w:cs="宋体" w:hint="eastAsia"/>
          <w:b/>
          <w:sz w:val="36"/>
          <w:szCs w:val="36"/>
        </w:rPr>
        <w:t>报价表</w:t>
      </w:r>
    </w:p>
    <w:p w14:paraId="3CF3D352" w14:textId="77777777" w:rsidR="00CB0E73" w:rsidRDefault="00CB0E73">
      <w:pPr>
        <w:tabs>
          <w:tab w:val="left" w:pos="1800"/>
          <w:tab w:val="left" w:pos="5580"/>
        </w:tabs>
        <w:spacing w:line="360" w:lineRule="auto"/>
        <w:jc w:val="left"/>
        <w:rPr>
          <w:rFonts w:ascii="宋体" w:hAnsi="宋体" w:cs="宋体"/>
          <w:i/>
          <w:szCs w:val="21"/>
        </w:rPr>
      </w:pPr>
    </w:p>
    <w:p w14:paraId="53B08ABF" w14:textId="77777777" w:rsidR="00CB0E73" w:rsidRDefault="00A90ED3">
      <w:pPr>
        <w:tabs>
          <w:tab w:val="left" w:pos="1800"/>
          <w:tab w:val="left" w:pos="5580"/>
        </w:tabs>
        <w:spacing w:line="360" w:lineRule="auto"/>
        <w:ind w:firstLineChars="100" w:firstLine="210"/>
        <w:jc w:val="left"/>
        <w:rPr>
          <w:rFonts w:ascii="宋体" w:hAnsi="宋体" w:cs="宋体"/>
          <w:szCs w:val="21"/>
          <w:u w:val="single"/>
        </w:rPr>
      </w:pPr>
      <w:r>
        <w:rPr>
          <w:rFonts w:ascii="宋体" w:hAnsi="宋体" w:cs="宋体" w:hint="eastAsia"/>
          <w:szCs w:val="21"/>
        </w:rPr>
        <w:t>项目编号：_____________________     项目名称：____________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2"/>
        <w:gridCol w:w="3561"/>
        <w:gridCol w:w="1910"/>
        <w:gridCol w:w="1905"/>
      </w:tblGrid>
      <w:tr w:rsidR="00CB0E73" w14:paraId="6AA82EED" w14:textId="77777777">
        <w:trPr>
          <w:trHeight w:val="531"/>
          <w:jc w:val="center"/>
        </w:trPr>
        <w:tc>
          <w:tcPr>
            <w:tcW w:w="412" w:type="pct"/>
            <w:vMerge w:val="restart"/>
            <w:vAlign w:val="center"/>
          </w:tcPr>
          <w:p w14:paraId="582A59A1" w14:textId="77777777" w:rsidR="00CB0E73" w:rsidRDefault="00A90ED3">
            <w:pPr>
              <w:tabs>
                <w:tab w:val="left" w:pos="5580"/>
              </w:tabs>
              <w:jc w:val="center"/>
              <w:rPr>
                <w:rFonts w:ascii="宋体" w:hAnsi="宋体" w:cs="宋体"/>
                <w:b/>
                <w:szCs w:val="21"/>
              </w:rPr>
            </w:pPr>
            <w:r>
              <w:rPr>
                <w:rFonts w:ascii="宋体" w:hAnsi="宋体" w:cs="宋体" w:hint="eastAsia"/>
                <w:b/>
                <w:szCs w:val="21"/>
              </w:rPr>
              <w:t>序号</w:t>
            </w:r>
          </w:p>
        </w:tc>
        <w:tc>
          <w:tcPr>
            <w:tcW w:w="2215" w:type="pct"/>
            <w:vMerge w:val="restart"/>
            <w:vAlign w:val="center"/>
          </w:tcPr>
          <w:p w14:paraId="1B515DA3" w14:textId="77777777" w:rsidR="00CB0E73" w:rsidRDefault="00A90ED3">
            <w:pPr>
              <w:tabs>
                <w:tab w:val="left" w:pos="5580"/>
              </w:tabs>
              <w:jc w:val="center"/>
              <w:rPr>
                <w:rFonts w:ascii="宋体" w:hAnsi="宋体" w:cs="宋体"/>
                <w:b/>
                <w:szCs w:val="21"/>
              </w:rPr>
            </w:pPr>
            <w:r>
              <w:rPr>
                <w:rFonts w:ascii="宋体" w:hAnsi="宋体" w:cs="宋体" w:hint="eastAsia"/>
                <w:b/>
                <w:szCs w:val="21"/>
              </w:rPr>
              <w:t>投标人名称</w:t>
            </w:r>
          </w:p>
        </w:tc>
        <w:tc>
          <w:tcPr>
            <w:tcW w:w="2373" w:type="pct"/>
            <w:gridSpan w:val="2"/>
            <w:vAlign w:val="center"/>
          </w:tcPr>
          <w:p w14:paraId="7CA95A2E" w14:textId="77777777" w:rsidR="00CB0E73" w:rsidRDefault="00A90ED3">
            <w:pPr>
              <w:tabs>
                <w:tab w:val="left" w:pos="5580"/>
              </w:tabs>
              <w:jc w:val="center"/>
              <w:rPr>
                <w:rFonts w:ascii="宋体" w:hAnsi="宋体" w:cs="宋体"/>
                <w:b/>
                <w:szCs w:val="21"/>
              </w:rPr>
            </w:pPr>
            <w:r>
              <w:rPr>
                <w:rFonts w:ascii="宋体" w:hAnsi="宋体" w:cs="宋体" w:hint="eastAsia"/>
                <w:b/>
                <w:szCs w:val="21"/>
              </w:rPr>
              <w:t>投标报价</w:t>
            </w:r>
          </w:p>
        </w:tc>
      </w:tr>
      <w:tr w:rsidR="00CB0E73" w14:paraId="35C63287" w14:textId="77777777">
        <w:trPr>
          <w:trHeight w:val="674"/>
          <w:jc w:val="center"/>
        </w:trPr>
        <w:tc>
          <w:tcPr>
            <w:tcW w:w="412" w:type="pct"/>
            <w:vMerge/>
            <w:vAlign w:val="center"/>
          </w:tcPr>
          <w:p w14:paraId="33B5470C" w14:textId="77777777" w:rsidR="00CB0E73" w:rsidRDefault="00CB0E73">
            <w:pPr>
              <w:tabs>
                <w:tab w:val="left" w:pos="5580"/>
              </w:tabs>
              <w:jc w:val="center"/>
              <w:rPr>
                <w:rFonts w:ascii="宋体" w:hAnsi="宋体" w:cs="宋体"/>
                <w:szCs w:val="21"/>
              </w:rPr>
            </w:pPr>
          </w:p>
        </w:tc>
        <w:tc>
          <w:tcPr>
            <w:tcW w:w="2215" w:type="pct"/>
            <w:vMerge/>
            <w:vAlign w:val="center"/>
          </w:tcPr>
          <w:p w14:paraId="2993138A" w14:textId="77777777" w:rsidR="00CB0E73" w:rsidRDefault="00CB0E73">
            <w:pPr>
              <w:tabs>
                <w:tab w:val="left" w:pos="5580"/>
              </w:tabs>
              <w:jc w:val="center"/>
              <w:rPr>
                <w:rFonts w:ascii="宋体" w:hAnsi="宋体" w:cs="宋体"/>
                <w:szCs w:val="21"/>
              </w:rPr>
            </w:pPr>
          </w:p>
        </w:tc>
        <w:tc>
          <w:tcPr>
            <w:tcW w:w="1188" w:type="pct"/>
            <w:vAlign w:val="center"/>
          </w:tcPr>
          <w:p w14:paraId="3FE93397" w14:textId="77777777" w:rsidR="00CB0E73" w:rsidRDefault="00A90ED3">
            <w:pPr>
              <w:tabs>
                <w:tab w:val="left" w:pos="5580"/>
              </w:tabs>
              <w:jc w:val="center"/>
              <w:rPr>
                <w:rFonts w:ascii="宋体" w:hAnsi="宋体" w:cs="宋体"/>
                <w:b/>
                <w:szCs w:val="21"/>
              </w:rPr>
            </w:pPr>
            <w:r>
              <w:rPr>
                <w:rFonts w:ascii="宋体" w:hAnsi="宋体" w:cs="宋体" w:hint="eastAsia"/>
                <w:b/>
                <w:szCs w:val="21"/>
              </w:rPr>
              <w:t>大写</w:t>
            </w:r>
          </w:p>
        </w:tc>
        <w:tc>
          <w:tcPr>
            <w:tcW w:w="1182" w:type="pct"/>
            <w:vAlign w:val="center"/>
          </w:tcPr>
          <w:p w14:paraId="010764BC" w14:textId="77777777" w:rsidR="00CB0E73" w:rsidRDefault="00A90ED3">
            <w:pPr>
              <w:tabs>
                <w:tab w:val="left" w:pos="5580"/>
              </w:tabs>
              <w:jc w:val="center"/>
              <w:rPr>
                <w:rFonts w:ascii="宋体" w:hAnsi="宋体" w:cs="宋体"/>
                <w:b/>
                <w:szCs w:val="21"/>
              </w:rPr>
            </w:pPr>
            <w:r>
              <w:rPr>
                <w:rFonts w:ascii="宋体" w:hAnsi="宋体" w:cs="宋体" w:hint="eastAsia"/>
                <w:b/>
                <w:szCs w:val="21"/>
              </w:rPr>
              <w:t>小写</w:t>
            </w:r>
          </w:p>
        </w:tc>
      </w:tr>
      <w:tr w:rsidR="00CB0E73" w14:paraId="77BF13CD" w14:textId="77777777">
        <w:trPr>
          <w:trHeight w:val="976"/>
          <w:jc w:val="center"/>
        </w:trPr>
        <w:tc>
          <w:tcPr>
            <w:tcW w:w="412" w:type="pct"/>
            <w:vAlign w:val="center"/>
          </w:tcPr>
          <w:p w14:paraId="6AC923EB" w14:textId="77777777" w:rsidR="00CB0E73" w:rsidRDefault="00CB0E73">
            <w:pPr>
              <w:tabs>
                <w:tab w:val="left" w:pos="5580"/>
              </w:tabs>
              <w:jc w:val="center"/>
              <w:rPr>
                <w:rFonts w:ascii="宋体" w:hAnsi="宋体" w:cs="宋体"/>
                <w:szCs w:val="21"/>
              </w:rPr>
            </w:pPr>
          </w:p>
        </w:tc>
        <w:tc>
          <w:tcPr>
            <w:tcW w:w="2215" w:type="pct"/>
            <w:vAlign w:val="center"/>
          </w:tcPr>
          <w:p w14:paraId="78DC3DC7" w14:textId="77777777" w:rsidR="00CB0E73" w:rsidRDefault="00CB0E73">
            <w:pPr>
              <w:tabs>
                <w:tab w:val="left" w:pos="5580"/>
              </w:tabs>
              <w:jc w:val="center"/>
              <w:rPr>
                <w:rFonts w:ascii="宋体" w:hAnsi="宋体" w:cs="宋体"/>
                <w:szCs w:val="21"/>
              </w:rPr>
            </w:pPr>
          </w:p>
        </w:tc>
        <w:tc>
          <w:tcPr>
            <w:tcW w:w="1188" w:type="pct"/>
            <w:vAlign w:val="center"/>
          </w:tcPr>
          <w:p w14:paraId="5EC03EBC" w14:textId="77777777" w:rsidR="00CB0E73" w:rsidRDefault="00CB0E73">
            <w:pPr>
              <w:tabs>
                <w:tab w:val="left" w:pos="5580"/>
              </w:tabs>
              <w:jc w:val="center"/>
              <w:rPr>
                <w:rFonts w:ascii="宋体" w:hAnsi="宋体" w:cs="宋体"/>
                <w:szCs w:val="21"/>
              </w:rPr>
            </w:pPr>
          </w:p>
        </w:tc>
        <w:tc>
          <w:tcPr>
            <w:tcW w:w="1182" w:type="pct"/>
            <w:vAlign w:val="center"/>
          </w:tcPr>
          <w:p w14:paraId="0BED5738" w14:textId="77777777" w:rsidR="00CB0E73" w:rsidRDefault="00CB0E73">
            <w:pPr>
              <w:tabs>
                <w:tab w:val="left" w:pos="5580"/>
              </w:tabs>
              <w:jc w:val="center"/>
              <w:rPr>
                <w:rFonts w:ascii="宋体" w:hAnsi="宋体" w:cs="宋体"/>
                <w:szCs w:val="21"/>
              </w:rPr>
            </w:pPr>
          </w:p>
        </w:tc>
      </w:tr>
    </w:tbl>
    <w:p w14:paraId="41670149" w14:textId="77777777" w:rsidR="00CB0E73" w:rsidRDefault="00CB0E73">
      <w:pPr>
        <w:autoSpaceDE w:val="0"/>
        <w:autoSpaceDN w:val="0"/>
        <w:adjustRightInd w:val="0"/>
        <w:jc w:val="left"/>
        <w:rPr>
          <w:rFonts w:ascii="宋体" w:hAnsi="宋体" w:cs="宋体"/>
          <w:kern w:val="0"/>
          <w:szCs w:val="21"/>
        </w:rPr>
      </w:pPr>
    </w:p>
    <w:p w14:paraId="69548513" w14:textId="77777777" w:rsidR="00CB0E73" w:rsidRDefault="00A90ED3">
      <w:pPr>
        <w:autoSpaceDE w:val="0"/>
        <w:autoSpaceDN w:val="0"/>
        <w:adjustRightInd w:val="0"/>
        <w:spacing w:line="360" w:lineRule="auto"/>
        <w:jc w:val="left"/>
        <w:rPr>
          <w:rFonts w:ascii="宋体" w:hAnsi="宋体" w:cs="宋体"/>
          <w:szCs w:val="21"/>
        </w:rPr>
      </w:pPr>
      <w:r>
        <w:rPr>
          <w:rFonts w:ascii="宋体" w:hAnsi="宋体" w:cs="宋体" w:hint="eastAsia"/>
          <w:kern w:val="0"/>
          <w:szCs w:val="21"/>
        </w:rPr>
        <w:t>注：1</w:t>
      </w:r>
      <w:r>
        <w:rPr>
          <w:rFonts w:ascii="宋体" w:hAnsi="宋体" w:cs="宋体" w:hint="eastAsia"/>
          <w:szCs w:val="21"/>
        </w:rPr>
        <w:t>.此表中，每包的投标报价应和《分项报价表》中的总价相一致。</w:t>
      </w:r>
    </w:p>
    <w:p w14:paraId="3A835BC9" w14:textId="77777777" w:rsidR="00CB0E73" w:rsidRDefault="00A90ED3">
      <w:pPr>
        <w:tabs>
          <w:tab w:val="left" w:pos="5580"/>
        </w:tabs>
        <w:spacing w:line="360" w:lineRule="auto"/>
        <w:ind w:firstLineChars="200" w:firstLine="420"/>
        <w:rPr>
          <w:rFonts w:ascii="宋体" w:hAnsi="宋体" w:cs="宋体"/>
          <w:szCs w:val="21"/>
        </w:rPr>
      </w:pPr>
      <w:r>
        <w:rPr>
          <w:rFonts w:ascii="宋体" w:hAnsi="宋体" w:cs="宋体" w:hint="eastAsia"/>
          <w:szCs w:val="21"/>
        </w:rPr>
        <w:t>2.本表必须</w:t>
      </w:r>
      <w:proofErr w:type="gramStart"/>
      <w:r>
        <w:rPr>
          <w:rFonts w:ascii="宋体" w:hAnsi="宋体" w:cs="宋体" w:hint="eastAsia"/>
          <w:szCs w:val="21"/>
        </w:rPr>
        <w:t>按包分别</w:t>
      </w:r>
      <w:proofErr w:type="gramEnd"/>
      <w:r>
        <w:rPr>
          <w:rFonts w:ascii="宋体" w:hAnsi="宋体" w:cs="宋体" w:hint="eastAsia"/>
          <w:szCs w:val="21"/>
        </w:rPr>
        <w:t>填写。</w:t>
      </w:r>
    </w:p>
    <w:p w14:paraId="011C1686" w14:textId="77777777" w:rsidR="00CB0E73" w:rsidRDefault="00CB0E73">
      <w:pPr>
        <w:snapToGrid w:val="0"/>
        <w:spacing w:line="360" w:lineRule="auto"/>
        <w:rPr>
          <w:rFonts w:ascii="宋体" w:hAnsi="宋体"/>
          <w:szCs w:val="21"/>
        </w:rPr>
      </w:pPr>
    </w:p>
    <w:p w14:paraId="4AEA3CA9" w14:textId="77777777" w:rsidR="00CB0E73" w:rsidRDefault="00CB0E73">
      <w:pPr>
        <w:spacing w:line="360" w:lineRule="auto"/>
        <w:rPr>
          <w:rFonts w:ascii="宋体" w:hAnsi="宋体"/>
          <w:sz w:val="24"/>
        </w:rPr>
      </w:pPr>
    </w:p>
    <w:p w14:paraId="4548F261" w14:textId="77777777" w:rsidR="00CB0E73" w:rsidRDefault="00CB0E73">
      <w:pPr>
        <w:pStyle w:val="Default"/>
      </w:pPr>
    </w:p>
    <w:p w14:paraId="155CBD03" w14:textId="77777777" w:rsidR="00CB0E73" w:rsidRDefault="00A90ED3">
      <w:pPr>
        <w:spacing w:line="360" w:lineRule="auto"/>
        <w:ind w:right="480"/>
        <w:jc w:val="right"/>
        <w:rPr>
          <w:rFonts w:ascii="宋体" w:hAnsi="宋体" w:cs="宋体"/>
          <w:color w:val="000000"/>
          <w:sz w:val="24"/>
        </w:rPr>
      </w:pPr>
      <w:r>
        <w:rPr>
          <w:rFonts w:ascii="宋体" w:hAnsi="宋体" w:cs="宋体" w:hint="eastAsia"/>
          <w:color w:val="000000"/>
          <w:sz w:val="24"/>
        </w:rPr>
        <w:t xml:space="preserve">                                供应商名称(加盖公章）：</w:t>
      </w:r>
      <w:r>
        <w:rPr>
          <w:color w:val="000000"/>
          <w:sz w:val="24"/>
          <w:lang w:val="zh-CN"/>
        </w:rPr>
        <w:t>____________</w:t>
      </w:r>
      <w:r>
        <w:rPr>
          <w:rFonts w:ascii="宋体" w:hAnsi="宋体" w:cs="宋体" w:hint="eastAsia"/>
          <w:color w:val="000000"/>
          <w:sz w:val="24"/>
        </w:rPr>
        <w:t xml:space="preserve"> </w:t>
      </w:r>
    </w:p>
    <w:p w14:paraId="766A4090" w14:textId="77777777" w:rsidR="00CB0E73" w:rsidRDefault="00A90ED3">
      <w:pPr>
        <w:spacing w:line="360" w:lineRule="auto"/>
        <w:ind w:right="480"/>
        <w:jc w:val="right"/>
        <w:rPr>
          <w:rFonts w:ascii="宋体" w:hAnsi="宋体" w:cs="宋体"/>
          <w:color w:val="000000"/>
          <w:sz w:val="24"/>
        </w:rPr>
      </w:pPr>
      <w:r>
        <w:rPr>
          <w:rFonts w:ascii="宋体" w:hAnsi="宋体" w:cs="宋体" w:hint="eastAsia"/>
          <w:color w:val="000000"/>
          <w:sz w:val="24"/>
        </w:rPr>
        <w:t xml:space="preserve">                    </w:t>
      </w:r>
      <w:r>
        <w:rPr>
          <w:rFonts w:ascii="宋体" w:hAnsi="宋体" w:cs="宋体"/>
          <w:color w:val="000000"/>
          <w:sz w:val="24"/>
        </w:rPr>
        <w:t xml:space="preserve">               </w:t>
      </w: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14:paraId="39200715" w14:textId="77777777" w:rsidR="00CB0E73" w:rsidRDefault="00CB0E73">
      <w:pPr>
        <w:spacing w:line="500" w:lineRule="exact"/>
        <w:jc w:val="left"/>
        <w:rPr>
          <w:rFonts w:ascii="宋体" w:hAnsi="宋体" w:cs="宋体"/>
          <w:bCs/>
          <w:sz w:val="24"/>
        </w:rPr>
      </w:pPr>
    </w:p>
    <w:p w14:paraId="15D7884B" w14:textId="77777777" w:rsidR="00CB0E73" w:rsidRDefault="00CB0E73">
      <w:pPr>
        <w:pStyle w:val="a5"/>
        <w:rPr>
          <w:rFonts w:ascii="宋体" w:hAnsi="宋体" w:cs="宋体"/>
          <w:bCs/>
          <w:sz w:val="24"/>
        </w:rPr>
      </w:pPr>
    </w:p>
    <w:p w14:paraId="39C7B1C2" w14:textId="77777777" w:rsidR="00CB0E73" w:rsidRDefault="00A90ED3">
      <w:pPr>
        <w:spacing w:line="360" w:lineRule="exact"/>
        <w:jc w:val="left"/>
        <w:rPr>
          <w:color w:val="000000"/>
          <w:sz w:val="36"/>
          <w:szCs w:val="36"/>
        </w:rPr>
      </w:pPr>
      <w:r>
        <w:rPr>
          <w:rFonts w:ascii="宋体" w:hAnsi="宋体" w:cs="宋体"/>
          <w:b/>
          <w:color w:val="000000"/>
          <w:sz w:val="28"/>
        </w:rPr>
        <w:br w:type="page"/>
      </w:r>
      <w:r>
        <w:rPr>
          <w:rFonts w:ascii="宋体" w:hAnsi="宋体" w:cs="宋体" w:hint="eastAsia"/>
          <w:b/>
          <w:color w:val="000000"/>
          <w:sz w:val="28"/>
        </w:rPr>
        <w:lastRenderedPageBreak/>
        <w:t>附件三：</w:t>
      </w:r>
    </w:p>
    <w:p w14:paraId="5FB3E45D" w14:textId="77777777" w:rsidR="00CB0E73" w:rsidRDefault="00A90ED3">
      <w:pPr>
        <w:jc w:val="center"/>
        <w:rPr>
          <w:b/>
          <w:color w:val="000000"/>
          <w:sz w:val="36"/>
          <w:szCs w:val="36"/>
        </w:rPr>
      </w:pPr>
      <w:r>
        <w:rPr>
          <w:rFonts w:hint="eastAsia"/>
          <w:b/>
          <w:color w:val="000000"/>
          <w:sz w:val="36"/>
          <w:szCs w:val="36"/>
        </w:rPr>
        <w:t>分项报价表</w:t>
      </w:r>
    </w:p>
    <w:p w14:paraId="2CFE1070" w14:textId="77777777" w:rsidR="00CB0E73" w:rsidRDefault="00CB0E73">
      <w:pPr>
        <w:spacing w:line="260" w:lineRule="exact"/>
        <w:jc w:val="center"/>
        <w:rPr>
          <w:color w:val="000000"/>
          <w:sz w:val="36"/>
          <w:szCs w:val="36"/>
        </w:rPr>
      </w:pPr>
    </w:p>
    <w:p w14:paraId="7071CA13" w14:textId="77777777" w:rsidR="00CB0E73" w:rsidRDefault="00A90ED3">
      <w:pPr>
        <w:tabs>
          <w:tab w:val="left" w:pos="1800"/>
          <w:tab w:val="left" w:pos="5580"/>
        </w:tabs>
        <w:rPr>
          <w:color w:val="000000"/>
          <w:sz w:val="24"/>
        </w:rPr>
      </w:pPr>
      <w:r>
        <w:rPr>
          <w:color w:val="000000"/>
          <w:sz w:val="24"/>
        </w:rPr>
        <w:t>项目编号</w:t>
      </w:r>
      <w:r>
        <w:rPr>
          <w:color w:val="000000"/>
          <w:sz w:val="24"/>
        </w:rPr>
        <w:t>/</w:t>
      </w:r>
      <w:r>
        <w:rPr>
          <w:color w:val="000000"/>
          <w:sz w:val="24"/>
        </w:rPr>
        <w:t>包号：</w:t>
      </w:r>
      <w:r>
        <w:rPr>
          <w:color w:val="000000"/>
          <w:sz w:val="24"/>
        </w:rPr>
        <w:t xml:space="preserve">___________ </w:t>
      </w:r>
      <w:r>
        <w:rPr>
          <w:color w:val="000000"/>
          <w:sz w:val="24"/>
        </w:rPr>
        <w:t>项目名称：</w:t>
      </w:r>
      <w:r>
        <w:rPr>
          <w:color w:val="000000"/>
          <w:sz w:val="24"/>
        </w:rPr>
        <w:t>__________</w:t>
      </w:r>
      <w:r>
        <w:rPr>
          <w:color w:val="000000"/>
          <w:sz w:val="24"/>
        </w:rPr>
        <w:t>报价单位：人民币元</w:t>
      </w:r>
    </w:p>
    <w:tbl>
      <w:tblPr>
        <w:tblW w:w="9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6"/>
        <w:gridCol w:w="881"/>
        <w:gridCol w:w="780"/>
        <w:gridCol w:w="1656"/>
        <w:gridCol w:w="1280"/>
        <w:gridCol w:w="890"/>
        <w:gridCol w:w="1220"/>
        <w:gridCol w:w="1312"/>
      </w:tblGrid>
      <w:tr w:rsidR="00CB0E73" w14:paraId="1AE0B301" w14:textId="77777777">
        <w:trPr>
          <w:cantSplit/>
          <w:trHeight w:val="285"/>
          <w:jc w:val="center"/>
        </w:trPr>
        <w:tc>
          <w:tcPr>
            <w:tcW w:w="1176" w:type="dxa"/>
            <w:vMerge w:val="restart"/>
            <w:tcBorders>
              <w:top w:val="single" w:sz="4" w:space="0" w:color="auto"/>
              <w:left w:val="single" w:sz="4" w:space="0" w:color="auto"/>
              <w:bottom w:val="single" w:sz="4" w:space="0" w:color="auto"/>
              <w:right w:val="single" w:sz="4" w:space="0" w:color="auto"/>
            </w:tcBorders>
            <w:vAlign w:val="center"/>
          </w:tcPr>
          <w:p w14:paraId="59F0F00D" w14:textId="77777777" w:rsidR="00CB0E73" w:rsidRDefault="00A90ED3">
            <w:pPr>
              <w:widowControl/>
              <w:snapToGrid w:val="0"/>
              <w:spacing w:line="360" w:lineRule="auto"/>
              <w:jc w:val="center"/>
              <w:rPr>
                <w:rFonts w:ascii="宋体" w:hAnsi="宋体" w:cs="Arial"/>
                <w:kern w:val="0"/>
                <w:sz w:val="18"/>
                <w:szCs w:val="18"/>
              </w:rPr>
            </w:pPr>
            <w:r>
              <w:rPr>
                <w:rFonts w:ascii="宋体" w:hAnsi="宋体" w:cs="Arial" w:hint="eastAsia"/>
                <w:kern w:val="0"/>
                <w:sz w:val="18"/>
                <w:szCs w:val="18"/>
              </w:rPr>
              <w:t>序号</w:t>
            </w:r>
          </w:p>
        </w:tc>
        <w:tc>
          <w:tcPr>
            <w:tcW w:w="881" w:type="dxa"/>
            <w:vMerge w:val="restart"/>
            <w:tcBorders>
              <w:top w:val="single" w:sz="4" w:space="0" w:color="auto"/>
              <w:left w:val="single" w:sz="4" w:space="0" w:color="auto"/>
              <w:bottom w:val="single" w:sz="4" w:space="0" w:color="auto"/>
              <w:right w:val="single" w:sz="4" w:space="0" w:color="auto"/>
            </w:tcBorders>
            <w:vAlign w:val="center"/>
          </w:tcPr>
          <w:p w14:paraId="50E707BA" w14:textId="77777777" w:rsidR="00CB0E73" w:rsidRDefault="00A90ED3">
            <w:pPr>
              <w:widowControl/>
              <w:snapToGrid w:val="0"/>
              <w:spacing w:line="360" w:lineRule="auto"/>
              <w:jc w:val="center"/>
              <w:rPr>
                <w:rFonts w:ascii="宋体" w:hAnsi="宋体" w:cs="Arial"/>
                <w:kern w:val="0"/>
                <w:sz w:val="18"/>
                <w:szCs w:val="18"/>
              </w:rPr>
            </w:pPr>
            <w:r>
              <w:rPr>
                <w:rFonts w:ascii="宋体" w:hAnsi="宋体" w:cs="Arial" w:hint="eastAsia"/>
                <w:kern w:val="0"/>
                <w:sz w:val="18"/>
                <w:szCs w:val="18"/>
              </w:rPr>
              <w:t>分项</w:t>
            </w:r>
          </w:p>
          <w:p w14:paraId="5E622444" w14:textId="77777777" w:rsidR="00CB0E73" w:rsidRDefault="00A90ED3">
            <w:pPr>
              <w:widowControl/>
              <w:snapToGrid w:val="0"/>
              <w:spacing w:line="360" w:lineRule="auto"/>
              <w:jc w:val="center"/>
              <w:rPr>
                <w:rFonts w:ascii="宋体" w:hAnsi="宋体" w:cs="Arial"/>
                <w:kern w:val="0"/>
                <w:sz w:val="18"/>
                <w:szCs w:val="18"/>
              </w:rPr>
            </w:pPr>
            <w:r>
              <w:rPr>
                <w:rFonts w:ascii="宋体" w:hAnsi="宋体" w:cs="Arial" w:hint="eastAsia"/>
                <w:kern w:val="0"/>
                <w:sz w:val="18"/>
                <w:szCs w:val="18"/>
              </w:rPr>
              <w:t>名称</w:t>
            </w:r>
          </w:p>
        </w:tc>
        <w:tc>
          <w:tcPr>
            <w:tcW w:w="780" w:type="dxa"/>
            <w:vMerge w:val="restart"/>
            <w:tcBorders>
              <w:top w:val="single" w:sz="4" w:space="0" w:color="auto"/>
              <w:left w:val="single" w:sz="4" w:space="0" w:color="auto"/>
              <w:bottom w:val="single" w:sz="4" w:space="0" w:color="auto"/>
              <w:right w:val="single" w:sz="4" w:space="0" w:color="auto"/>
            </w:tcBorders>
            <w:vAlign w:val="center"/>
          </w:tcPr>
          <w:p w14:paraId="2047D4DD" w14:textId="77777777" w:rsidR="00CB0E73" w:rsidRDefault="00A90ED3">
            <w:pPr>
              <w:widowControl/>
              <w:snapToGrid w:val="0"/>
              <w:spacing w:line="360" w:lineRule="auto"/>
              <w:jc w:val="center"/>
              <w:rPr>
                <w:rFonts w:ascii="宋体" w:hAnsi="宋体" w:cs="Arial"/>
                <w:kern w:val="0"/>
                <w:sz w:val="18"/>
                <w:szCs w:val="18"/>
              </w:rPr>
            </w:pPr>
            <w:r>
              <w:rPr>
                <w:rFonts w:ascii="宋体" w:hAnsi="宋体" w:cs="Arial" w:hint="eastAsia"/>
                <w:kern w:val="0"/>
                <w:sz w:val="18"/>
                <w:szCs w:val="18"/>
              </w:rPr>
              <w:t>类别</w:t>
            </w:r>
          </w:p>
        </w:tc>
        <w:tc>
          <w:tcPr>
            <w:tcW w:w="1656" w:type="dxa"/>
            <w:vMerge w:val="restart"/>
            <w:tcBorders>
              <w:top w:val="single" w:sz="4" w:space="0" w:color="auto"/>
              <w:left w:val="single" w:sz="4" w:space="0" w:color="auto"/>
              <w:right w:val="single" w:sz="4" w:space="0" w:color="auto"/>
            </w:tcBorders>
            <w:vAlign w:val="center"/>
          </w:tcPr>
          <w:p w14:paraId="2B6E43D8" w14:textId="77777777" w:rsidR="00CB0E73" w:rsidRDefault="00A90ED3">
            <w:pPr>
              <w:widowControl/>
              <w:snapToGrid w:val="0"/>
              <w:spacing w:line="360" w:lineRule="auto"/>
              <w:jc w:val="center"/>
              <w:rPr>
                <w:rFonts w:ascii="宋体" w:hAnsi="宋体" w:cs="Arial"/>
                <w:kern w:val="0"/>
                <w:sz w:val="18"/>
                <w:szCs w:val="18"/>
              </w:rPr>
            </w:pPr>
            <w:r>
              <w:rPr>
                <w:rFonts w:ascii="宋体" w:hAnsi="宋体" w:cs="Arial" w:hint="eastAsia"/>
                <w:kern w:val="0"/>
                <w:sz w:val="18"/>
                <w:szCs w:val="18"/>
              </w:rPr>
              <w:t>规格型号</w:t>
            </w:r>
          </w:p>
        </w:tc>
        <w:tc>
          <w:tcPr>
            <w:tcW w:w="1280" w:type="dxa"/>
            <w:vMerge w:val="restart"/>
            <w:tcBorders>
              <w:top w:val="single" w:sz="4" w:space="0" w:color="auto"/>
              <w:left w:val="single" w:sz="4" w:space="0" w:color="auto"/>
              <w:bottom w:val="single" w:sz="4" w:space="0" w:color="auto"/>
              <w:right w:val="single" w:sz="4" w:space="0" w:color="auto"/>
            </w:tcBorders>
            <w:vAlign w:val="center"/>
          </w:tcPr>
          <w:p w14:paraId="521662CF" w14:textId="77777777" w:rsidR="00CB0E73" w:rsidRDefault="00A90ED3">
            <w:pPr>
              <w:widowControl/>
              <w:snapToGrid w:val="0"/>
              <w:spacing w:line="360" w:lineRule="auto"/>
              <w:jc w:val="center"/>
              <w:rPr>
                <w:rFonts w:ascii="宋体" w:hAnsi="宋体" w:cs="Arial"/>
                <w:kern w:val="0"/>
                <w:sz w:val="18"/>
                <w:szCs w:val="18"/>
              </w:rPr>
            </w:pPr>
            <w:r>
              <w:rPr>
                <w:rFonts w:ascii="宋体" w:hAnsi="宋体" w:cs="Arial" w:hint="eastAsia"/>
                <w:kern w:val="0"/>
                <w:sz w:val="18"/>
                <w:szCs w:val="18"/>
              </w:rPr>
              <w:t>数量或面积</w:t>
            </w:r>
          </w:p>
        </w:tc>
        <w:tc>
          <w:tcPr>
            <w:tcW w:w="890" w:type="dxa"/>
            <w:vMerge w:val="restart"/>
            <w:tcBorders>
              <w:top w:val="single" w:sz="4" w:space="0" w:color="auto"/>
              <w:left w:val="single" w:sz="4" w:space="0" w:color="auto"/>
              <w:bottom w:val="single" w:sz="4" w:space="0" w:color="auto"/>
              <w:right w:val="single" w:sz="4" w:space="0" w:color="auto"/>
            </w:tcBorders>
            <w:vAlign w:val="center"/>
          </w:tcPr>
          <w:p w14:paraId="6C64E78A" w14:textId="77777777" w:rsidR="00CB0E73" w:rsidRDefault="00A90ED3">
            <w:pPr>
              <w:widowControl/>
              <w:snapToGrid w:val="0"/>
              <w:spacing w:line="360" w:lineRule="auto"/>
              <w:jc w:val="center"/>
              <w:rPr>
                <w:rFonts w:ascii="宋体" w:hAnsi="宋体" w:cs="Arial"/>
                <w:kern w:val="0"/>
                <w:sz w:val="18"/>
                <w:szCs w:val="18"/>
              </w:rPr>
            </w:pPr>
            <w:r>
              <w:rPr>
                <w:rFonts w:ascii="宋体" w:hAnsi="宋体" w:cs="Arial" w:hint="eastAsia"/>
                <w:kern w:val="0"/>
                <w:sz w:val="18"/>
                <w:szCs w:val="18"/>
              </w:rPr>
              <w:t>单位</w:t>
            </w:r>
          </w:p>
        </w:tc>
        <w:tc>
          <w:tcPr>
            <w:tcW w:w="2532" w:type="dxa"/>
            <w:gridSpan w:val="2"/>
            <w:tcBorders>
              <w:top w:val="single" w:sz="4" w:space="0" w:color="auto"/>
              <w:left w:val="single" w:sz="4" w:space="0" w:color="auto"/>
              <w:bottom w:val="single" w:sz="4" w:space="0" w:color="auto"/>
              <w:right w:val="single" w:sz="4" w:space="0" w:color="auto"/>
            </w:tcBorders>
            <w:vAlign w:val="center"/>
          </w:tcPr>
          <w:p w14:paraId="1A326CA3" w14:textId="77777777" w:rsidR="00CB0E73" w:rsidRDefault="00A90ED3">
            <w:pPr>
              <w:widowControl/>
              <w:snapToGrid w:val="0"/>
              <w:spacing w:line="360" w:lineRule="auto"/>
              <w:jc w:val="center"/>
              <w:rPr>
                <w:rFonts w:ascii="宋体" w:hAnsi="宋体" w:cs="Arial"/>
                <w:kern w:val="0"/>
                <w:sz w:val="18"/>
                <w:szCs w:val="18"/>
              </w:rPr>
            </w:pPr>
            <w:r>
              <w:rPr>
                <w:rFonts w:ascii="宋体" w:hAnsi="宋体" w:cs="Arial" w:hint="eastAsia"/>
                <w:kern w:val="0"/>
                <w:sz w:val="18"/>
                <w:szCs w:val="18"/>
              </w:rPr>
              <w:t>响应价格</w:t>
            </w:r>
          </w:p>
        </w:tc>
      </w:tr>
      <w:tr w:rsidR="00CB0E73" w14:paraId="34D2D2C6" w14:textId="77777777">
        <w:trPr>
          <w:cantSplit/>
          <w:trHeight w:val="285"/>
          <w:jc w:val="center"/>
        </w:trPr>
        <w:tc>
          <w:tcPr>
            <w:tcW w:w="1176" w:type="dxa"/>
            <w:vMerge/>
            <w:tcBorders>
              <w:top w:val="single" w:sz="4" w:space="0" w:color="auto"/>
              <w:left w:val="single" w:sz="4" w:space="0" w:color="auto"/>
              <w:bottom w:val="single" w:sz="4" w:space="0" w:color="auto"/>
              <w:right w:val="single" w:sz="4" w:space="0" w:color="auto"/>
            </w:tcBorders>
            <w:vAlign w:val="center"/>
          </w:tcPr>
          <w:p w14:paraId="6271A134" w14:textId="77777777" w:rsidR="00CB0E73" w:rsidRDefault="00CB0E73">
            <w:pPr>
              <w:widowControl/>
              <w:jc w:val="left"/>
              <w:rPr>
                <w:rFonts w:ascii="宋体" w:hAnsi="宋体" w:cs="Arial"/>
                <w:kern w:val="0"/>
                <w:sz w:val="18"/>
                <w:szCs w:val="18"/>
              </w:rPr>
            </w:pPr>
          </w:p>
        </w:tc>
        <w:tc>
          <w:tcPr>
            <w:tcW w:w="881" w:type="dxa"/>
            <w:vMerge/>
            <w:tcBorders>
              <w:top w:val="single" w:sz="4" w:space="0" w:color="auto"/>
              <w:left w:val="single" w:sz="4" w:space="0" w:color="auto"/>
              <w:bottom w:val="single" w:sz="4" w:space="0" w:color="auto"/>
              <w:right w:val="single" w:sz="4" w:space="0" w:color="auto"/>
            </w:tcBorders>
            <w:vAlign w:val="center"/>
          </w:tcPr>
          <w:p w14:paraId="05400FD7" w14:textId="77777777" w:rsidR="00CB0E73" w:rsidRDefault="00CB0E73">
            <w:pPr>
              <w:widowControl/>
              <w:jc w:val="left"/>
              <w:rPr>
                <w:rFonts w:ascii="宋体" w:hAnsi="宋体" w:cs="Arial"/>
                <w:kern w:val="0"/>
                <w:sz w:val="18"/>
                <w:szCs w:val="18"/>
              </w:rPr>
            </w:pPr>
          </w:p>
        </w:tc>
        <w:tc>
          <w:tcPr>
            <w:tcW w:w="780" w:type="dxa"/>
            <w:vMerge/>
            <w:tcBorders>
              <w:top w:val="single" w:sz="4" w:space="0" w:color="auto"/>
              <w:left w:val="single" w:sz="4" w:space="0" w:color="auto"/>
              <w:bottom w:val="single" w:sz="4" w:space="0" w:color="auto"/>
              <w:right w:val="single" w:sz="4" w:space="0" w:color="auto"/>
            </w:tcBorders>
            <w:vAlign w:val="center"/>
          </w:tcPr>
          <w:p w14:paraId="175B354F" w14:textId="77777777" w:rsidR="00CB0E73" w:rsidRDefault="00CB0E73">
            <w:pPr>
              <w:widowControl/>
              <w:jc w:val="left"/>
              <w:rPr>
                <w:rFonts w:ascii="宋体" w:hAnsi="宋体" w:cs="Arial"/>
                <w:kern w:val="0"/>
                <w:sz w:val="18"/>
                <w:szCs w:val="18"/>
              </w:rPr>
            </w:pPr>
          </w:p>
        </w:tc>
        <w:tc>
          <w:tcPr>
            <w:tcW w:w="1656" w:type="dxa"/>
            <w:vMerge/>
            <w:tcBorders>
              <w:left w:val="single" w:sz="4" w:space="0" w:color="auto"/>
              <w:bottom w:val="single" w:sz="4" w:space="0" w:color="auto"/>
              <w:right w:val="single" w:sz="4" w:space="0" w:color="auto"/>
            </w:tcBorders>
            <w:vAlign w:val="center"/>
          </w:tcPr>
          <w:p w14:paraId="17E25A42" w14:textId="77777777" w:rsidR="00CB0E73" w:rsidRDefault="00CB0E73">
            <w:pPr>
              <w:widowControl/>
              <w:jc w:val="left"/>
              <w:rPr>
                <w:rFonts w:ascii="宋体" w:hAnsi="宋体" w:cs="Arial"/>
                <w:kern w:val="0"/>
                <w:sz w:val="18"/>
                <w:szCs w:val="18"/>
              </w:rPr>
            </w:pPr>
          </w:p>
        </w:tc>
        <w:tc>
          <w:tcPr>
            <w:tcW w:w="1280" w:type="dxa"/>
            <w:vMerge/>
            <w:tcBorders>
              <w:top w:val="single" w:sz="4" w:space="0" w:color="auto"/>
              <w:left w:val="single" w:sz="4" w:space="0" w:color="auto"/>
              <w:bottom w:val="single" w:sz="4" w:space="0" w:color="auto"/>
              <w:right w:val="single" w:sz="4" w:space="0" w:color="auto"/>
            </w:tcBorders>
            <w:vAlign w:val="center"/>
          </w:tcPr>
          <w:p w14:paraId="578042EA" w14:textId="77777777" w:rsidR="00CB0E73" w:rsidRDefault="00CB0E73">
            <w:pPr>
              <w:widowControl/>
              <w:jc w:val="left"/>
              <w:rPr>
                <w:rFonts w:ascii="宋体" w:hAnsi="宋体" w:cs="Arial"/>
                <w:kern w:val="0"/>
                <w:sz w:val="18"/>
                <w:szCs w:val="18"/>
              </w:rPr>
            </w:pPr>
          </w:p>
        </w:tc>
        <w:tc>
          <w:tcPr>
            <w:tcW w:w="890" w:type="dxa"/>
            <w:vMerge/>
            <w:tcBorders>
              <w:top w:val="single" w:sz="4" w:space="0" w:color="auto"/>
              <w:left w:val="single" w:sz="4" w:space="0" w:color="auto"/>
              <w:bottom w:val="single" w:sz="4" w:space="0" w:color="auto"/>
              <w:right w:val="single" w:sz="4" w:space="0" w:color="auto"/>
            </w:tcBorders>
            <w:vAlign w:val="center"/>
          </w:tcPr>
          <w:p w14:paraId="25F7291C" w14:textId="77777777" w:rsidR="00CB0E73" w:rsidRDefault="00CB0E73">
            <w:pPr>
              <w:widowControl/>
              <w:jc w:val="left"/>
              <w:rPr>
                <w:rFonts w:ascii="宋体" w:hAnsi="宋体" w:cs="Arial"/>
                <w:kern w:val="0"/>
                <w:sz w:val="18"/>
                <w:szCs w:val="18"/>
              </w:rPr>
            </w:pPr>
          </w:p>
        </w:tc>
        <w:tc>
          <w:tcPr>
            <w:tcW w:w="1220" w:type="dxa"/>
            <w:tcBorders>
              <w:top w:val="single" w:sz="4" w:space="0" w:color="auto"/>
              <w:left w:val="single" w:sz="4" w:space="0" w:color="auto"/>
              <w:bottom w:val="single" w:sz="4" w:space="0" w:color="auto"/>
              <w:right w:val="single" w:sz="4" w:space="0" w:color="auto"/>
            </w:tcBorders>
            <w:vAlign w:val="center"/>
          </w:tcPr>
          <w:p w14:paraId="14C05AEC" w14:textId="77777777" w:rsidR="00CB0E73" w:rsidRDefault="00A90ED3">
            <w:pPr>
              <w:widowControl/>
              <w:snapToGrid w:val="0"/>
              <w:spacing w:line="360" w:lineRule="auto"/>
              <w:jc w:val="center"/>
              <w:rPr>
                <w:rFonts w:ascii="宋体" w:hAnsi="宋体" w:cs="Arial"/>
                <w:kern w:val="0"/>
                <w:sz w:val="18"/>
                <w:szCs w:val="18"/>
              </w:rPr>
            </w:pPr>
            <w:r>
              <w:rPr>
                <w:rFonts w:ascii="宋体" w:hAnsi="宋体" w:cs="Arial" w:hint="eastAsia"/>
                <w:kern w:val="0"/>
                <w:sz w:val="18"/>
                <w:szCs w:val="18"/>
              </w:rPr>
              <w:t>单价</w:t>
            </w:r>
          </w:p>
        </w:tc>
        <w:tc>
          <w:tcPr>
            <w:tcW w:w="1312" w:type="dxa"/>
            <w:tcBorders>
              <w:top w:val="single" w:sz="4" w:space="0" w:color="auto"/>
              <w:left w:val="single" w:sz="4" w:space="0" w:color="auto"/>
              <w:bottom w:val="single" w:sz="4" w:space="0" w:color="auto"/>
              <w:right w:val="single" w:sz="4" w:space="0" w:color="auto"/>
            </w:tcBorders>
            <w:vAlign w:val="center"/>
          </w:tcPr>
          <w:p w14:paraId="32765F17" w14:textId="77777777" w:rsidR="00CB0E73" w:rsidRDefault="00A90ED3">
            <w:pPr>
              <w:widowControl/>
              <w:snapToGrid w:val="0"/>
              <w:spacing w:line="360" w:lineRule="auto"/>
              <w:jc w:val="center"/>
              <w:rPr>
                <w:rFonts w:ascii="宋体" w:hAnsi="宋体" w:cs="Arial"/>
                <w:kern w:val="0"/>
                <w:sz w:val="18"/>
                <w:szCs w:val="18"/>
              </w:rPr>
            </w:pPr>
            <w:r>
              <w:rPr>
                <w:rFonts w:ascii="宋体" w:hAnsi="宋体" w:cs="Arial" w:hint="eastAsia"/>
                <w:kern w:val="0"/>
                <w:sz w:val="18"/>
                <w:szCs w:val="18"/>
              </w:rPr>
              <w:t>合价</w:t>
            </w:r>
          </w:p>
        </w:tc>
      </w:tr>
      <w:tr w:rsidR="00CB0E73" w14:paraId="773D98ED" w14:textId="77777777">
        <w:trPr>
          <w:trHeight w:val="480"/>
          <w:jc w:val="center"/>
        </w:trPr>
        <w:tc>
          <w:tcPr>
            <w:tcW w:w="1176" w:type="dxa"/>
            <w:tcBorders>
              <w:top w:val="single" w:sz="4" w:space="0" w:color="auto"/>
              <w:left w:val="single" w:sz="4" w:space="0" w:color="auto"/>
              <w:bottom w:val="single" w:sz="4" w:space="0" w:color="auto"/>
              <w:right w:val="single" w:sz="4" w:space="0" w:color="auto"/>
            </w:tcBorders>
            <w:vAlign w:val="center"/>
          </w:tcPr>
          <w:p w14:paraId="7051194D" w14:textId="77777777" w:rsidR="00CB0E73" w:rsidRDefault="00A90ED3">
            <w:pPr>
              <w:widowControl/>
              <w:snapToGrid w:val="0"/>
              <w:spacing w:line="360" w:lineRule="auto"/>
              <w:jc w:val="center"/>
              <w:rPr>
                <w:rFonts w:ascii="宋体" w:hAnsi="宋体" w:cs="Arial"/>
                <w:kern w:val="0"/>
                <w:sz w:val="18"/>
                <w:szCs w:val="18"/>
              </w:rPr>
            </w:pPr>
            <w:r>
              <w:rPr>
                <w:rFonts w:ascii="宋体" w:hAnsi="宋体" w:cs="Arial" w:hint="eastAsia"/>
                <w:kern w:val="0"/>
                <w:sz w:val="18"/>
                <w:szCs w:val="18"/>
              </w:rPr>
              <w:t>1</w:t>
            </w:r>
          </w:p>
        </w:tc>
        <w:tc>
          <w:tcPr>
            <w:tcW w:w="881" w:type="dxa"/>
            <w:tcBorders>
              <w:top w:val="single" w:sz="4" w:space="0" w:color="auto"/>
              <w:left w:val="single" w:sz="4" w:space="0" w:color="auto"/>
              <w:bottom w:val="single" w:sz="4" w:space="0" w:color="auto"/>
              <w:right w:val="single" w:sz="4" w:space="0" w:color="auto"/>
            </w:tcBorders>
            <w:vAlign w:val="center"/>
          </w:tcPr>
          <w:p w14:paraId="0FB00CBA" w14:textId="77777777" w:rsidR="00CB0E73" w:rsidRDefault="00CB0E73">
            <w:pPr>
              <w:widowControl/>
              <w:snapToGrid w:val="0"/>
              <w:spacing w:line="360" w:lineRule="auto"/>
              <w:jc w:val="center"/>
              <w:rPr>
                <w:rFonts w:ascii="宋体" w:hAnsi="宋体" w:cs="Arial"/>
                <w:b/>
                <w:bCs/>
                <w:kern w:val="0"/>
                <w:sz w:val="18"/>
                <w:szCs w:val="18"/>
              </w:rPr>
            </w:pPr>
          </w:p>
        </w:tc>
        <w:tc>
          <w:tcPr>
            <w:tcW w:w="780" w:type="dxa"/>
            <w:tcBorders>
              <w:top w:val="single" w:sz="4" w:space="0" w:color="auto"/>
              <w:left w:val="single" w:sz="4" w:space="0" w:color="auto"/>
              <w:bottom w:val="single" w:sz="4" w:space="0" w:color="auto"/>
              <w:right w:val="single" w:sz="4" w:space="0" w:color="auto"/>
            </w:tcBorders>
            <w:vAlign w:val="center"/>
          </w:tcPr>
          <w:p w14:paraId="42209BAD" w14:textId="77777777" w:rsidR="00CB0E73" w:rsidRDefault="00CB0E73">
            <w:pPr>
              <w:widowControl/>
              <w:snapToGrid w:val="0"/>
              <w:spacing w:line="360" w:lineRule="auto"/>
              <w:jc w:val="center"/>
              <w:rPr>
                <w:rFonts w:ascii="宋体" w:hAnsi="宋体" w:cs="Arial"/>
                <w:kern w:val="0"/>
                <w:sz w:val="18"/>
                <w:szCs w:val="18"/>
              </w:rPr>
            </w:pPr>
          </w:p>
        </w:tc>
        <w:tc>
          <w:tcPr>
            <w:tcW w:w="1656" w:type="dxa"/>
            <w:tcBorders>
              <w:top w:val="single" w:sz="4" w:space="0" w:color="auto"/>
              <w:left w:val="single" w:sz="4" w:space="0" w:color="auto"/>
              <w:bottom w:val="single" w:sz="4" w:space="0" w:color="auto"/>
              <w:right w:val="single" w:sz="4" w:space="0" w:color="auto"/>
            </w:tcBorders>
            <w:vAlign w:val="center"/>
          </w:tcPr>
          <w:p w14:paraId="6CED4300" w14:textId="77777777" w:rsidR="00CB0E73" w:rsidRDefault="00CB0E73">
            <w:pPr>
              <w:widowControl/>
              <w:snapToGrid w:val="0"/>
              <w:spacing w:line="360" w:lineRule="auto"/>
              <w:jc w:val="center"/>
              <w:rPr>
                <w:rFonts w:ascii="宋体" w:hAnsi="宋体" w:cs="Arial"/>
                <w:kern w:val="0"/>
                <w:sz w:val="18"/>
                <w:szCs w:val="18"/>
              </w:rPr>
            </w:pPr>
          </w:p>
        </w:tc>
        <w:tc>
          <w:tcPr>
            <w:tcW w:w="1280" w:type="dxa"/>
            <w:tcBorders>
              <w:top w:val="single" w:sz="4" w:space="0" w:color="auto"/>
              <w:left w:val="single" w:sz="4" w:space="0" w:color="auto"/>
              <w:bottom w:val="single" w:sz="4" w:space="0" w:color="auto"/>
              <w:right w:val="single" w:sz="4" w:space="0" w:color="auto"/>
            </w:tcBorders>
            <w:vAlign w:val="center"/>
          </w:tcPr>
          <w:p w14:paraId="322DE440" w14:textId="77777777" w:rsidR="00CB0E73" w:rsidRDefault="00CB0E73">
            <w:pPr>
              <w:widowControl/>
              <w:snapToGrid w:val="0"/>
              <w:spacing w:line="360" w:lineRule="auto"/>
              <w:jc w:val="center"/>
              <w:rPr>
                <w:rFonts w:ascii="宋体" w:hAnsi="宋体" w:cs="Arial"/>
                <w:kern w:val="0"/>
                <w:sz w:val="18"/>
                <w:szCs w:val="18"/>
              </w:rPr>
            </w:pPr>
          </w:p>
        </w:tc>
        <w:tc>
          <w:tcPr>
            <w:tcW w:w="890" w:type="dxa"/>
            <w:tcBorders>
              <w:top w:val="single" w:sz="4" w:space="0" w:color="auto"/>
              <w:left w:val="single" w:sz="4" w:space="0" w:color="auto"/>
              <w:bottom w:val="single" w:sz="4" w:space="0" w:color="auto"/>
              <w:right w:val="single" w:sz="4" w:space="0" w:color="auto"/>
            </w:tcBorders>
            <w:vAlign w:val="center"/>
          </w:tcPr>
          <w:p w14:paraId="5E80205D" w14:textId="77777777" w:rsidR="00CB0E73" w:rsidRDefault="00CB0E73">
            <w:pPr>
              <w:widowControl/>
              <w:snapToGrid w:val="0"/>
              <w:spacing w:line="360" w:lineRule="auto"/>
              <w:jc w:val="center"/>
              <w:rPr>
                <w:rFonts w:ascii="宋体" w:hAnsi="宋体" w:cs="Arial"/>
                <w:kern w:val="0"/>
                <w:sz w:val="18"/>
                <w:szCs w:val="18"/>
              </w:rPr>
            </w:pPr>
          </w:p>
        </w:tc>
        <w:tc>
          <w:tcPr>
            <w:tcW w:w="1220" w:type="dxa"/>
            <w:tcBorders>
              <w:top w:val="single" w:sz="4" w:space="0" w:color="auto"/>
              <w:left w:val="single" w:sz="4" w:space="0" w:color="auto"/>
              <w:bottom w:val="single" w:sz="4" w:space="0" w:color="auto"/>
              <w:right w:val="single" w:sz="4" w:space="0" w:color="auto"/>
            </w:tcBorders>
            <w:vAlign w:val="center"/>
          </w:tcPr>
          <w:p w14:paraId="0D7EB931" w14:textId="77777777" w:rsidR="00CB0E73" w:rsidRDefault="00CB0E73">
            <w:pPr>
              <w:widowControl/>
              <w:snapToGrid w:val="0"/>
              <w:spacing w:line="360" w:lineRule="auto"/>
              <w:jc w:val="center"/>
              <w:rPr>
                <w:rFonts w:ascii="宋体" w:hAnsi="宋体" w:cs="Arial"/>
                <w:kern w:val="0"/>
                <w:sz w:val="18"/>
                <w:szCs w:val="18"/>
              </w:rPr>
            </w:pPr>
          </w:p>
        </w:tc>
        <w:tc>
          <w:tcPr>
            <w:tcW w:w="1312" w:type="dxa"/>
            <w:tcBorders>
              <w:top w:val="single" w:sz="4" w:space="0" w:color="auto"/>
              <w:left w:val="single" w:sz="4" w:space="0" w:color="auto"/>
              <w:bottom w:val="single" w:sz="4" w:space="0" w:color="auto"/>
              <w:right w:val="single" w:sz="4" w:space="0" w:color="auto"/>
            </w:tcBorders>
            <w:vAlign w:val="center"/>
          </w:tcPr>
          <w:p w14:paraId="7898D40C" w14:textId="77777777" w:rsidR="00CB0E73" w:rsidRDefault="00CB0E73">
            <w:pPr>
              <w:widowControl/>
              <w:snapToGrid w:val="0"/>
              <w:spacing w:line="360" w:lineRule="auto"/>
              <w:jc w:val="center"/>
              <w:rPr>
                <w:rFonts w:ascii="宋体" w:hAnsi="宋体" w:cs="Arial"/>
                <w:kern w:val="0"/>
                <w:sz w:val="18"/>
                <w:szCs w:val="18"/>
              </w:rPr>
            </w:pPr>
          </w:p>
        </w:tc>
      </w:tr>
      <w:tr w:rsidR="00CB0E73" w14:paraId="1D163880" w14:textId="77777777">
        <w:trPr>
          <w:trHeight w:val="480"/>
          <w:jc w:val="center"/>
        </w:trPr>
        <w:tc>
          <w:tcPr>
            <w:tcW w:w="1176" w:type="dxa"/>
            <w:tcBorders>
              <w:top w:val="single" w:sz="4" w:space="0" w:color="auto"/>
              <w:left w:val="single" w:sz="4" w:space="0" w:color="auto"/>
              <w:bottom w:val="single" w:sz="4" w:space="0" w:color="auto"/>
              <w:right w:val="single" w:sz="4" w:space="0" w:color="auto"/>
            </w:tcBorders>
            <w:vAlign w:val="center"/>
          </w:tcPr>
          <w:p w14:paraId="6BB62E4B" w14:textId="77777777" w:rsidR="00CB0E73" w:rsidRDefault="00A90ED3">
            <w:pPr>
              <w:widowControl/>
              <w:snapToGrid w:val="0"/>
              <w:spacing w:line="360" w:lineRule="auto"/>
              <w:jc w:val="center"/>
              <w:rPr>
                <w:rFonts w:ascii="宋体" w:hAnsi="宋体" w:cs="Arial"/>
                <w:kern w:val="0"/>
                <w:sz w:val="18"/>
                <w:szCs w:val="18"/>
              </w:rPr>
            </w:pPr>
            <w:r>
              <w:rPr>
                <w:rFonts w:ascii="宋体" w:hAnsi="宋体" w:cs="Arial" w:hint="eastAsia"/>
                <w:kern w:val="0"/>
                <w:sz w:val="18"/>
                <w:szCs w:val="18"/>
              </w:rPr>
              <w:t>2</w:t>
            </w:r>
          </w:p>
        </w:tc>
        <w:tc>
          <w:tcPr>
            <w:tcW w:w="881" w:type="dxa"/>
            <w:tcBorders>
              <w:top w:val="single" w:sz="4" w:space="0" w:color="auto"/>
              <w:left w:val="single" w:sz="4" w:space="0" w:color="auto"/>
              <w:bottom w:val="single" w:sz="4" w:space="0" w:color="auto"/>
              <w:right w:val="single" w:sz="4" w:space="0" w:color="auto"/>
            </w:tcBorders>
            <w:vAlign w:val="center"/>
          </w:tcPr>
          <w:p w14:paraId="56CB40E6" w14:textId="77777777" w:rsidR="00CB0E73" w:rsidRDefault="00CB0E73">
            <w:pPr>
              <w:widowControl/>
              <w:snapToGrid w:val="0"/>
              <w:spacing w:line="360" w:lineRule="auto"/>
              <w:jc w:val="center"/>
              <w:rPr>
                <w:rFonts w:ascii="宋体" w:hAnsi="宋体" w:cs="Arial"/>
                <w:b/>
                <w:bCs/>
                <w:kern w:val="0"/>
                <w:sz w:val="18"/>
                <w:szCs w:val="18"/>
              </w:rPr>
            </w:pPr>
          </w:p>
        </w:tc>
        <w:tc>
          <w:tcPr>
            <w:tcW w:w="780" w:type="dxa"/>
            <w:tcBorders>
              <w:top w:val="single" w:sz="4" w:space="0" w:color="auto"/>
              <w:left w:val="single" w:sz="4" w:space="0" w:color="auto"/>
              <w:bottom w:val="single" w:sz="4" w:space="0" w:color="auto"/>
              <w:right w:val="single" w:sz="4" w:space="0" w:color="auto"/>
            </w:tcBorders>
            <w:vAlign w:val="center"/>
          </w:tcPr>
          <w:p w14:paraId="0719AACE" w14:textId="77777777" w:rsidR="00CB0E73" w:rsidRDefault="00CB0E73">
            <w:pPr>
              <w:widowControl/>
              <w:snapToGrid w:val="0"/>
              <w:spacing w:line="360" w:lineRule="auto"/>
              <w:jc w:val="center"/>
              <w:rPr>
                <w:rFonts w:ascii="宋体" w:hAnsi="宋体" w:cs="Arial"/>
                <w:kern w:val="0"/>
                <w:sz w:val="18"/>
                <w:szCs w:val="18"/>
              </w:rPr>
            </w:pPr>
          </w:p>
        </w:tc>
        <w:tc>
          <w:tcPr>
            <w:tcW w:w="1656" w:type="dxa"/>
            <w:tcBorders>
              <w:top w:val="single" w:sz="4" w:space="0" w:color="auto"/>
              <w:left w:val="single" w:sz="4" w:space="0" w:color="auto"/>
              <w:bottom w:val="single" w:sz="4" w:space="0" w:color="auto"/>
              <w:right w:val="single" w:sz="4" w:space="0" w:color="auto"/>
            </w:tcBorders>
            <w:vAlign w:val="center"/>
          </w:tcPr>
          <w:p w14:paraId="012B0819" w14:textId="77777777" w:rsidR="00CB0E73" w:rsidRDefault="00CB0E73">
            <w:pPr>
              <w:widowControl/>
              <w:snapToGrid w:val="0"/>
              <w:spacing w:line="360" w:lineRule="auto"/>
              <w:jc w:val="center"/>
              <w:rPr>
                <w:rFonts w:ascii="宋体" w:hAnsi="宋体" w:cs="Arial"/>
                <w:kern w:val="0"/>
                <w:sz w:val="18"/>
                <w:szCs w:val="18"/>
              </w:rPr>
            </w:pPr>
          </w:p>
        </w:tc>
        <w:tc>
          <w:tcPr>
            <w:tcW w:w="1280" w:type="dxa"/>
            <w:tcBorders>
              <w:top w:val="single" w:sz="4" w:space="0" w:color="auto"/>
              <w:left w:val="single" w:sz="4" w:space="0" w:color="auto"/>
              <w:bottom w:val="single" w:sz="4" w:space="0" w:color="auto"/>
              <w:right w:val="single" w:sz="4" w:space="0" w:color="auto"/>
            </w:tcBorders>
            <w:vAlign w:val="center"/>
          </w:tcPr>
          <w:p w14:paraId="236778DE" w14:textId="77777777" w:rsidR="00CB0E73" w:rsidRDefault="00CB0E73">
            <w:pPr>
              <w:widowControl/>
              <w:snapToGrid w:val="0"/>
              <w:spacing w:line="360" w:lineRule="auto"/>
              <w:jc w:val="center"/>
              <w:rPr>
                <w:rFonts w:ascii="宋体" w:hAnsi="宋体" w:cs="Arial"/>
                <w:kern w:val="0"/>
                <w:sz w:val="18"/>
                <w:szCs w:val="18"/>
              </w:rPr>
            </w:pPr>
          </w:p>
        </w:tc>
        <w:tc>
          <w:tcPr>
            <w:tcW w:w="890" w:type="dxa"/>
            <w:tcBorders>
              <w:top w:val="single" w:sz="4" w:space="0" w:color="auto"/>
              <w:left w:val="single" w:sz="4" w:space="0" w:color="auto"/>
              <w:bottom w:val="single" w:sz="4" w:space="0" w:color="auto"/>
              <w:right w:val="single" w:sz="4" w:space="0" w:color="auto"/>
            </w:tcBorders>
            <w:vAlign w:val="center"/>
          </w:tcPr>
          <w:p w14:paraId="0ACB47FF" w14:textId="77777777" w:rsidR="00CB0E73" w:rsidRDefault="00CB0E73">
            <w:pPr>
              <w:widowControl/>
              <w:snapToGrid w:val="0"/>
              <w:spacing w:line="360" w:lineRule="auto"/>
              <w:jc w:val="center"/>
              <w:rPr>
                <w:rFonts w:ascii="宋体" w:hAnsi="宋体" w:cs="Arial"/>
                <w:kern w:val="0"/>
                <w:sz w:val="18"/>
                <w:szCs w:val="18"/>
              </w:rPr>
            </w:pPr>
          </w:p>
        </w:tc>
        <w:tc>
          <w:tcPr>
            <w:tcW w:w="1220" w:type="dxa"/>
            <w:tcBorders>
              <w:top w:val="single" w:sz="4" w:space="0" w:color="auto"/>
              <w:left w:val="single" w:sz="4" w:space="0" w:color="auto"/>
              <w:bottom w:val="single" w:sz="4" w:space="0" w:color="auto"/>
              <w:right w:val="single" w:sz="4" w:space="0" w:color="auto"/>
            </w:tcBorders>
            <w:vAlign w:val="center"/>
          </w:tcPr>
          <w:p w14:paraId="1CD74169" w14:textId="77777777" w:rsidR="00CB0E73" w:rsidRDefault="00CB0E73">
            <w:pPr>
              <w:widowControl/>
              <w:snapToGrid w:val="0"/>
              <w:spacing w:line="360" w:lineRule="auto"/>
              <w:jc w:val="center"/>
              <w:rPr>
                <w:rFonts w:ascii="宋体" w:hAnsi="宋体" w:cs="Arial"/>
                <w:kern w:val="0"/>
                <w:sz w:val="18"/>
                <w:szCs w:val="18"/>
              </w:rPr>
            </w:pPr>
          </w:p>
        </w:tc>
        <w:tc>
          <w:tcPr>
            <w:tcW w:w="1312" w:type="dxa"/>
            <w:tcBorders>
              <w:top w:val="single" w:sz="4" w:space="0" w:color="auto"/>
              <w:left w:val="single" w:sz="4" w:space="0" w:color="auto"/>
              <w:bottom w:val="single" w:sz="4" w:space="0" w:color="auto"/>
              <w:right w:val="single" w:sz="4" w:space="0" w:color="auto"/>
            </w:tcBorders>
            <w:vAlign w:val="center"/>
          </w:tcPr>
          <w:p w14:paraId="59C80D72" w14:textId="77777777" w:rsidR="00CB0E73" w:rsidRDefault="00CB0E73">
            <w:pPr>
              <w:widowControl/>
              <w:snapToGrid w:val="0"/>
              <w:spacing w:line="360" w:lineRule="auto"/>
              <w:jc w:val="center"/>
              <w:rPr>
                <w:rFonts w:ascii="宋体" w:hAnsi="宋体" w:cs="Arial"/>
                <w:kern w:val="0"/>
                <w:sz w:val="18"/>
                <w:szCs w:val="18"/>
              </w:rPr>
            </w:pPr>
          </w:p>
        </w:tc>
      </w:tr>
      <w:tr w:rsidR="00CB0E73" w14:paraId="6AE52C78" w14:textId="77777777">
        <w:trPr>
          <w:trHeight w:val="480"/>
          <w:jc w:val="center"/>
        </w:trPr>
        <w:tc>
          <w:tcPr>
            <w:tcW w:w="1176" w:type="dxa"/>
            <w:tcBorders>
              <w:top w:val="single" w:sz="4" w:space="0" w:color="auto"/>
              <w:left w:val="single" w:sz="4" w:space="0" w:color="auto"/>
              <w:bottom w:val="single" w:sz="4" w:space="0" w:color="auto"/>
              <w:right w:val="single" w:sz="4" w:space="0" w:color="auto"/>
            </w:tcBorders>
            <w:vAlign w:val="center"/>
          </w:tcPr>
          <w:p w14:paraId="6B2CB73C" w14:textId="77777777" w:rsidR="00CB0E73" w:rsidRDefault="00A90ED3">
            <w:pPr>
              <w:widowControl/>
              <w:snapToGrid w:val="0"/>
              <w:spacing w:line="360" w:lineRule="auto"/>
              <w:jc w:val="center"/>
              <w:rPr>
                <w:rFonts w:ascii="宋体" w:hAnsi="宋体" w:cs="Arial"/>
                <w:kern w:val="0"/>
                <w:sz w:val="18"/>
                <w:szCs w:val="18"/>
              </w:rPr>
            </w:pPr>
            <w:r>
              <w:rPr>
                <w:rFonts w:ascii="宋体" w:hAnsi="宋体" w:cs="Arial" w:hint="eastAsia"/>
                <w:kern w:val="0"/>
                <w:sz w:val="18"/>
                <w:szCs w:val="18"/>
              </w:rPr>
              <w:t>3</w:t>
            </w:r>
          </w:p>
        </w:tc>
        <w:tc>
          <w:tcPr>
            <w:tcW w:w="881" w:type="dxa"/>
            <w:tcBorders>
              <w:top w:val="single" w:sz="4" w:space="0" w:color="auto"/>
              <w:left w:val="single" w:sz="4" w:space="0" w:color="auto"/>
              <w:bottom w:val="single" w:sz="4" w:space="0" w:color="auto"/>
              <w:right w:val="single" w:sz="4" w:space="0" w:color="auto"/>
            </w:tcBorders>
            <w:vAlign w:val="center"/>
          </w:tcPr>
          <w:p w14:paraId="440D1659" w14:textId="77777777" w:rsidR="00CB0E73" w:rsidRDefault="00CB0E73">
            <w:pPr>
              <w:widowControl/>
              <w:snapToGrid w:val="0"/>
              <w:spacing w:line="360" w:lineRule="auto"/>
              <w:jc w:val="center"/>
              <w:rPr>
                <w:rFonts w:ascii="宋体" w:hAnsi="宋体" w:cs="Arial"/>
                <w:b/>
                <w:bCs/>
                <w:kern w:val="0"/>
                <w:sz w:val="18"/>
                <w:szCs w:val="18"/>
              </w:rPr>
            </w:pPr>
          </w:p>
        </w:tc>
        <w:tc>
          <w:tcPr>
            <w:tcW w:w="780" w:type="dxa"/>
            <w:tcBorders>
              <w:top w:val="single" w:sz="4" w:space="0" w:color="auto"/>
              <w:left w:val="single" w:sz="4" w:space="0" w:color="auto"/>
              <w:bottom w:val="single" w:sz="4" w:space="0" w:color="auto"/>
              <w:right w:val="single" w:sz="4" w:space="0" w:color="auto"/>
            </w:tcBorders>
            <w:vAlign w:val="center"/>
          </w:tcPr>
          <w:p w14:paraId="38B50682" w14:textId="77777777" w:rsidR="00CB0E73" w:rsidRDefault="00CB0E73">
            <w:pPr>
              <w:widowControl/>
              <w:snapToGrid w:val="0"/>
              <w:spacing w:line="360" w:lineRule="auto"/>
              <w:jc w:val="center"/>
              <w:rPr>
                <w:rFonts w:ascii="宋体" w:hAnsi="宋体" w:cs="Arial"/>
                <w:kern w:val="0"/>
                <w:sz w:val="18"/>
                <w:szCs w:val="18"/>
              </w:rPr>
            </w:pPr>
          </w:p>
        </w:tc>
        <w:tc>
          <w:tcPr>
            <w:tcW w:w="1656" w:type="dxa"/>
            <w:tcBorders>
              <w:top w:val="single" w:sz="4" w:space="0" w:color="auto"/>
              <w:left w:val="single" w:sz="4" w:space="0" w:color="auto"/>
              <w:bottom w:val="single" w:sz="4" w:space="0" w:color="auto"/>
              <w:right w:val="single" w:sz="4" w:space="0" w:color="auto"/>
            </w:tcBorders>
            <w:vAlign w:val="center"/>
          </w:tcPr>
          <w:p w14:paraId="275779D3" w14:textId="77777777" w:rsidR="00CB0E73" w:rsidRDefault="00CB0E73">
            <w:pPr>
              <w:widowControl/>
              <w:snapToGrid w:val="0"/>
              <w:spacing w:line="360" w:lineRule="auto"/>
              <w:jc w:val="center"/>
              <w:rPr>
                <w:rFonts w:ascii="宋体" w:hAnsi="宋体" w:cs="Arial"/>
                <w:kern w:val="0"/>
                <w:sz w:val="18"/>
                <w:szCs w:val="18"/>
              </w:rPr>
            </w:pPr>
          </w:p>
        </w:tc>
        <w:tc>
          <w:tcPr>
            <w:tcW w:w="1280" w:type="dxa"/>
            <w:tcBorders>
              <w:top w:val="single" w:sz="4" w:space="0" w:color="auto"/>
              <w:left w:val="single" w:sz="4" w:space="0" w:color="auto"/>
              <w:bottom w:val="single" w:sz="4" w:space="0" w:color="auto"/>
              <w:right w:val="single" w:sz="4" w:space="0" w:color="auto"/>
            </w:tcBorders>
            <w:vAlign w:val="center"/>
          </w:tcPr>
          <w:p w14:paraId="03516ACF" w14:textId="77777777" w:rsidR="00CB0E73" w:rsidRDefault="00CB0E73">
            <w:pPr>
              <w:widowControl/>
              <w:snapToGrid w:val="0"/>
              <w:spacing w:line="360" w:lineRule="auto"/>
              <w:jc w:val="center"/>
              <w:rPr>
                <w:rFonts w:ascii="宋体" w:hAnsi="宋体" w:cs="Arial"/>
                <w:kern w:val="0"/>
                <w:sz w:val="18"/>
                <w:szCs w:val="18"/>
              </w:rPr>
            </w:pPr>
          </w:p>
        </w:tc>
        <w:tc>
          <w:tcPr>
            <w:tcW w:w="890" w:type="dxa"/>
            <w:tcBorders>
              <w:top w:val="single" w:sz="4" w:space="0" w:color="auto"/>
              <w:left w:val="single" w:sz="4" w:space="0" w:color="auto"/>
              <w:bottom w:val="single" w:sz="4" w:space="0" w:color="auto"/>
              <w:right w:val="single" w:sz="4" w:space="0" w:color="auto"/>
            </w:tcBorders>
            <w:vAlign w:val="center"/>
          </w:tcPr>
          <w:p w14:paraId="1FDA4014" w14:textId="77777777" w:rsidR="00CB0E73" w:rsidRDefault="00CB0E73">
            <w:pPr>
              <w:widowControl/>
              <w:snapToGrid w:val="0"/>
              <w:spacing w:line="360" w:lineRule="auto"/>
              <w:jc w:val="center"/>
              <w:rPr>
                <w:rFonts w:ascii="宋体" w:hAnsi="宋体" w:cs="Arial"/>
                <w:kern w:val="0"/>
                <w:sz w:val="18"/>
                <w:szCs w:val="18"/>
              </w:rPr>
            </w:pPr>
          </w:p>
        </w:tc>
        <w:tc>
          <w:tcPr>
            <w:tcW w:w="1220" w:type="dxa"/>
            <w:tcBorders>
              <w:top w:val="single" w:sz="4" w:space="0" w:color="auto"/>
              <w:left w:val="single" w:sz="4" w:space="0" w:color="auto"/>
              <w:bottom w:val="single" w:sz="4" w:space="0" w:color="auto"/>
              <w:right w:val="single" w:sz="4" w:space="0" w:color="auto"/>
            </w:tcBorders>
            <w:vAlign w:val="center"/>
          </w:tcPr>
          <w:p w14:paraId="709DB82F" w14:textId="77777777" w:rsidR="00CB0E73" w:rsidRDefault="00CB0E73">
            <w:pPr>
              <w:widowControl/>
              <w:snapToGrid w:val="0"/>
              <w:spacing w:line="360" w:lineRule="auto"/>
              <w:jc w:val="center"/>
              <w:rPr>
                <w:rFonts w:ascii="宋体" w:hAnsi="宋体" w:cs="Arial"/>
                <w:kern w:val="0"/>
                <w:sz w:val="18"/>
                <w:szCs w:val="18"/>
              </w:rPr>
            </w:pPr>
          </w:p>
        </w:tc>
        <w:tc>
          <w:tcPr>
            <w:tcW w:w="1312" w:type="dxa"/>
            <w:tcBorders>
              <w:top w:val="single" w:sz="4" w:space="0" w:color="auto"/>
              <w:left w:val="single" w:sz="4" w:space="0" w:color="auto"/>
              <w:bottom w:val="single" w:sz="4" w:space="0" w:color="auto"/>
              <w:right w:val="single" w:sz="4" w:space="0" w:color="auto"/>
            </w:tcBorders>
            <w:vAlign w:val="center"/>
          </w:tcPr>
          <w:p w14:paraId="014FF23C" w14:textId="77777777" w:rsidR="00CB0E73" w:rsidRDefault="00CB0E73">
            <w:pPr>
              <w:widowControl/>
              <w:snapToGrid w:val="0"/>
              <w:spacing w:line="360" w:lineRule="auto"/>
              <w:jc w:val="center"/>
              <w:rPr>
                <w:rFonts w:ascii="宋体" w:hAnsi="宋体" w:cs="Arial"/>
                <w:kern w:val="0"/>
                <w:sz w:val="18"/>
                <w:szCs w:val="18"/>
              </w:rPr>
            </w:pPr>
          </w:p>
        </w:tc>
      </w:tr>
      <w:tr w:rsidR="00CB0E73" w14:paraId="198D7EBF" w14:textId="77777777">
        <w:trPr>
          <w:trHeight w:val="480"/>
          <w:jc w:val="center"/>
        </w:trPr>
        <w:tc>
          <w:tcPr>
            <w:tcW w:w="1176" w:type="dxa"/>
            <w:tcBorders>
              <w:top w:val="single" w:sz="4" w:space="0" w:color="auto"/>
              <w:left w:val="single" w:sz="4" w:space="0" w:color="auto"/>
              <w:bottom w:val="single" w:sz="4" w:space="0" w:color="auto"/>
              <w:right w:val="single" w:sz="4" w:space="0" w:color="auto"/>
            </w:tcBorders>
            <w:vAlign w:val="center"/>
          </w:tcPr>
          <w:p w14:paraId="75F4A416" w14:textId="77777777" w:rsidR="00CB0E73" w:rsidRDefault="00A90ED3">
            <w:pPr>
              <w:widowControl/>
              <w:snapToGrid w:val="0"/>
              <w:spacing w:line="360" w:lineRule="auto"/>
              <w:jc w:val="center"/>
              <w:rPr>
                <w:rFonts w:ascii="宋体" w:hAnsi="宋体" w:cs="Arial"/>
                <w:kern w:val="0"/>
                <w:sz w:val="18"/>
                <w:szCs w:val="18"/>
              </w:rPr>
            </w:pPr>
            <w:r>
              <w:rPr>
                <w:rFonts w:ascii="宋体" w:hAnsi="宋体" w:cs="Arial" w:hint="eastAsia"/>
                <w:kern w:val="0"/>
                <w:sz w:val="18"/>
                <w:szCs w:val="18"/>
              </w:rPr>
              <w:t>4</w:t>
            </w:r>
          </w:p>
        </w:tc>
        <w:tc>
          <w:tcPr>
            <w:tcW w:w="881" w:type="dxa"/>
            <w:tcBorders>
              <w:top w:val="single" w:sz="4" w:space="0" w:color="auto"/>
              <w:left w:val="single" w:sz="4" w:space="0" w:color="auto"/>
              <w:bottom w:val="single" w:sz="4" w:space="0" w:color="auto"/>
              <w:right w:val="single" w:sz="4" w:space="0" w:color="auto"/>
            </w:tcBorders>
            <w:vAlign w:val="center"/>
          </w:tcPr>
          <w:p w14:paraId="5C3C1E0D" w14:textId="77777777" w:rsidR="00CB0E73" w:rsidRDefault="00CB0E73">
            <w:pPr>
              <w:widowControl/>
              <w:snapToGrid w:val="0"/>
              <w:spacing w:line="360" w:lineRule="auto"/>
              <w:jc w:val="center"/>
              <w:rPr>
                <w:rFonts w:ascii="宋体" w:hAnsi="宋体" w:cs="Arial"/>
                <w:b/>
                <w:bCs/>
                <w:kern w:val="0"/>
                <w:sz w:val="18"/>
                <w:szCs w:val="18"/>
              </w:rPr>
            </w:pPr>
          </w:p>
        </w:tc>
        <w:tc>
          <w:tcPr>
            <w:tcW w:w="780" w:type="dxa"/>
            <w:tcBorders>
              <w:top w:val="single" w:sz="4" w:space="0" w:color="auto"/>
              <w:left w:val="single" w:sz="4" w:space="0" w:color="auto"/>
              <w:bottom w:val="single" w:sz="4" w:space="0" w:color="auto"/>
              <w:right w:val="single" w:sz="4" w:space="0" w:color="auto"/>
            </w:tcBorders>
            <w:vAlign w:val="center"/>
          </w:tcPr>
          <w:p w14:paraId="2E5C880E" w14:textId="77777777" w:rsidR="00CB0E73" w:rsidRDefault="00CB0E73">
            <w:pPr>
              <w:widowControl/>
              <w:snapToGrid w:val="0"/>
              <w:spacing w:line="360" w:lineRule="auto"/>
              <w:jc w:val="center"/>
              <w:rPr>
                <w:rFonts w:ascii="宋体" w:hAnsi="宋体" w:cs="Arial"/>
                <w:kern w:val="0"/>
                <w:sz w:val="18"/>
                <w:szCs w:val="18"/>
              </w:rPr>
            </w:pPr>
          </w:p>
        </w:tc>
        <w:tc>
          <w:tcPr>
            <w:tcW w:w="1656" w:type="dxa"/>
            <w:tcBorders>
              <w:top w:val="single" w:sz="4" w:space="0" w:color="auto"/>
              <w:left w:val="single" w:sz="4" w:space="0" w:color="auto"/>
              <w:bottom w:val="single" w:sz="4" w:space="0" w:color="auto"/>
              <w:right w:val="single" w:sz="4" w:space="0" w:color="auto"/>
            </w:tcBorders>
            <w:vAlign w:val="center"/>
          </w:tcPr>
          <w:p w14:paraId="402D9CDA" w14:textId="77777777" w:rsidR="00CB0E73" w:rsidRDefault="00CB0E73">
            <w:pPr>
              <w:widowControl/>
              <w:snapToGrid w:val="0"/>
              <w:spacing w:line="360" w:lineRule="auto"/>
              <w:jc w:val="center"/>
              <w:rPr>
                <w:rFonts w:ascii="宋体" w:hAnsi="宋体" w:cs="Arial"/>
                <w:kern w:val="0"/>
                <w:sz w:val="18"/>
                <w:szCs w:val="18"/>
              </w:rPr>
            </w:pPr>
          </w:p>
        </w:tc>
        <w:tc>
          <w:tcPr>
            <w:tcW w:w="1280" w:type="dxa"/>
            <w:tcBorders>
              <w:top w:val="single" w:sz="4" w:space="0" w:color="auto"/>
              <w:left w:val="single" w:sz="4" w:space="0" w:color="auto"/>
              <w:bottom w:val="single" w:sz="4" w:space="0" w:color="auto"/>
              <w:right w:val="single" w:sz="4" w:space="0" w:color="auto"/>
            </w:tcBorders>
            <w:vAlign w:val="center"/>
          </w:tcPr>
          <w:p w14:paraId="29D5C7F4" w14:textId="77777777" w:rsidR="00CB0E73" w:rsidRDefault="00CB0E73">
            <w:pPr>
              <w:widowControl/>
              <w:snapToGrid w:val="0"/>
              <w:spacing w:line="360" w:lineRule="auto"/>
              <w:jc w:val="center"/>
              <w:rPr>
                <w:rFonts w:ascii="宋体" w:hAnsi="宋体" w:cs="Arial"/>
                <w:kern w:val="0"/>
                <w:sz w:val="18"/>
                <w:szCs w:val="18"/>
              </w:rPr>
            </w:pPr>
          </w:p>
        </w:tc>
        <w:tc>
          <w:tcPr>
            <w:tcW w:w="890" w:type="dxa"/>
            <w:tcBorders>
              <w:top w:val="single" w:sz="4" w:space="0" w:color="auto"/>
              <w:left w:val="single" w:sz="4" w:space="0" w:color="auto"/>
              <w:bottom w:val="single" w:sz="4" w:space="0" w:color="auto"/>
              <w:right w:val="single" w:sz="4" w:space="0" w:color="auto"/>
            </w:tcBorders>
            <w:vAlign w:val="center"/>
          </w:tcPr>
          <w:p w14:paraId="2F95C3D6" w14:textId="77777777" w:rsidR="00CB0E73" w:rsidRDefault="00CB0E73">
            <w:pPr>
              <w:widowControl/>
              <w:snapToGrid w:val="0"/>
              <w:spacing w:line="360" w:lineRule="auto"/>
              <w:jc w:val="center"/>
              <w:rPr>
                <w:rFonts w:ascii="宋体" w:hAnsi="宋体" w:cs="Arial"/>
                <w:kern w:val="0"/>
                <w:sz w:val="18"/>
                <w:szCs w:val="18"/>
              </w:rPr>
            </w:pPr>
          </w:p>
        </w:tc>
        <w:tc>
          <w:tcPr>
            <w:tcW w:w="1220" w:type="dxa"/>
            <w:tcBorders>
              <w:top w:val="single" w:sz="4" w:space="0" w:color="auto"/>
              <w:left w:val="single" w:sz="4" w:space="0" w:color="auto"/>
              <w:bottom w:val="single" w:sz="4" w:space="0" w:color="auto"/>
              <w:right w:val="single" w:sz="4" w:space="0" w:color="auto"/>
            </w:tcBorders>
            <w:vAlign w:val="center"/>
          </w:tcPr>
          <w:p w14:paraId="144C1C31" w14:textId="77777777" w:rsidR="00CB0E73" w:rsidRDefault="00CB0E73">
            <w:pPr>
              <w:widowControl/>
              <w:snapToGrid w:val="0"/>
              <w:spacing w:line="360" w:lineRule="auto"/>
              <w:jc w:val="center"/>
              <w:rPr>
                <w:rFonts w:ascii="宋体" w:hAnsi="宋体" w:cs="Arial"/>
                <w:kern w:val="0"/>
                <w:sz w:val="18"/>
                <w:szCs w:val="18"/>
              </w:rPr>
            </w:pPr>
          </w:p>
        </w:tc>
        <w:tc>
          <w:tcPr>
            <w:tcW w:w="1312" w:type="dxa"/>
            <w:tcBorders>
              <w:top w:val="single" w:sz="4" w:space="0" w:color="auto"/>
              <w:left w:val="single" w:sz="4" w:space="0" w:color="auto"/>
              <w:bottom w:val="single" w:sz="4" w:space="0" w:color="auto"/>
              <w:right w:val="single" w:sz="4" w:space="0" w:color="auto"/>
            </w:tcBorders>
            <w:vAlign w:val="center"/>
          </w:tcPr>
          <w:p w14:paraId="76E3AA2F" w14:textId="77777777" w:rsidR="00CB0E73" w:rsidRDefault="00CB0E73">
            <w:pPr>
              <w:widowControl/>
              <w:snapToGrid w:val="0"/>
              <w:spacing w:line="360" w:lineRule="auto"/>
              <w:jc w:val="center"/>
              <w:rPr>
                <w:rFonts w:ascii="宋体" w:hAnsi="宋体" w:cs="Arial"/>
                <w:kern w:val="0"/>
                <w:sz w:val="18"/>
                <w:szCs w:val="18"/>
              </w:rPr>
            </w:pPr>
          </w:p>
        </w:tc>
      </w:tr>
      <w:tr w:rsidR="00CB0E73" w14:paraId="62E6CD9C" w14:textId="77777777">
        <w:trPr>
          <w:trHeight w:val="480"/>
          <w:jc w:val="center"/>
        </w:trPr>
        <w:tc>
          <w:tcPr>
            <w:tcW w:w="1176" w:type="dxa"/>
            <w:tcBorders>
              <w:top w:val="single" w:sz="4" w:space="0" w:color="auto"/>
              <w:left w:val="single" w:sz="4" w:space="0" w:color="auto"/>
              <w:bottom w:val="single" w:sz="4" w:space="0" w:color="auto"/>
              <w:right w:val="single" w:sz="4" w:space="0" w:color="auto"/>
            </w:tcBorders>
            <w:vAlign w:val="center"/>
          </w:tcPr>
          <w:p w14:paraId="400CC1F5" w14:textId="77777777" w:rsidR="00CB0E73" w:rsidRDefault="00A90ED3">
            <w:pPr>
              <w:widowControl/>
              <w:snapToGrid w:val="0"/>
              <w:spacing w:line="360" w:lineRule="auto"/>
              <w:jc w:val="center"/>
              <w:rPr>
                <w:rFonts w:ascii="宋体" w:hAnsi="宋体" w:cs="Arial"/>
                <w:kern w:val="0"/>
                <w:sz w:val="18"/>
                <w:szCs w:val="18"/>
              </w:rPr>
            </w:pPr>
            <w:r>
              <w:rPr>
                <w:rFonts w:ascii="宋体" w:hAnsi="宋体" w:cs="Arial" w:hint="eastAsia"/>
                <w:kern w:val="0"/>
                <w:sz w:val="18"/>
                <w:szCs w:val="18"/>
              </w:rPr>
              <w:t>5</w:t>
            </w:r>
          </w:p>
        </w:tc>
        <w:tc>
          <w:tcPr>
            <w:tcW w:w="881" w:type="dxa"/>
            <w:tcBorders>
              <w:top w:val="single" w:sz="4" w:space="0" w:color="auto"/>
              <w:left w:val="single" w:sz="4" w:space="0" w:color="auto"/>
              <w:bottom w:val="single" w:sz="4" w:space="0" w:color="auto"/>
              <w:right w:val="single" w:sz="4" w:space="0" w:color="auto"/>
            </w:tcBorders>
            <w:vAlign w:val="center"/>
          </w:tcPr>
          <w:p w14:paraId="46033818" w14:textId="77777777" w:rsidR="00CB0E73" w:rsidRDefault="00CB0E73">
            <w:pPr>
              <w:widowControl/>
              <w:snapToGrid w:val="0"/>
              <w:spacing w:line="360" w:lineRule="auto"/>
              <w:jc w:val="center"/>
              <w:rPr>
                <w:rFonts w:ascii="宋体" w:hAnsi="宋体" w:cs="Arial"/>
                <w:b/>
                <w:bCs/>
                <w:kern w:val="0"/>
                <w:sz w:val="18"/>
                <w:szCs w:val="18"/>
              </w:rPr>
            </w:pPr>
          </w:p>
        </w:tc>
        <w:tc>
          <w:tcPr>
            <w:tcW w:w="780" w:type="dxa"/>
            <w:tcBorders>
              <w:top w:val="single" w:sz="4" w:space="0" w:color="auto"/>
              <w:left w:val="single" w:sz="4" w:space="0" w:color="auto"/>
              <w:bottom w:val="single" w:sz="4" w:space="0" w:color="auto"/>
              <w:right w:val="single" w:sz="4" w:space="0" w:color="auto"/>
            </w:tcBorders>
            <w:vAlign w:val="center"/>
          </w:tcPr>
          <w:p w14:paraId="22736B8E" w14:textId="77777777" w:rsidR="00CB0E73" w:rsidRDefault="00CB0E73">
            <w:pPr>
              <w:widowControl/>
              <w:snapToGrid w:val="0"/>
              <w:spacing w:line="360" w:lineRule="auto"/>
              <w:jc w:val="center"/>
              <w:rPr>
                <w:rFonts w:ascii="宋体" w:hAnsi="宋体" w:cs="Arial"/>
                <w:kern w:val="0"/>
                <w:sz w:val="18"/>
                <w:szCs w:val="18"/>
              </w:rPr>
            </w:pPr>
          </w:p>
        </w:tc>
        <w:tc>
          <w:tcPr>
            <w:tcW w:w="1656" w:type="dxa"/>
            <w:tcBorders>
              <w:top w:val="single" w:sz="4" w:space="0" w:color="auto"/>
              <w:left w:val="single" w:sz="4" w:space="0" w:color="auto"/>
              <w:bottom w:val="single" w:sz="4" w:space="0" w:color="auto"/>
              <w:right w:val="single" w:sz="4" w:space="0" w:color="auto"/>
            </w:tcBorders>
            <w:vAlign w:val="center"/>
          </w:tcPr>
          <w:p w14:paraId="63DAF0EA" w14:textId="77777777" w:rsidR="00CB0E73" w:rsidRDefault="00CB0E73">
            <w:pPr>
              <w:widowControl/>
              <w:snapToGrid w:val="0"/>
              <w:spacing w:line="360" w:lineRule="auto"/>
              <w:jc w:val="center"/>
              <w:rPr>
                <w:rFonts w:ascii="宋体" w:hAnsi="宋体" w:cs="Arial"/>
                <w:kern w:val="0"/>
                <w:sz w:val="18"/>
                <w:szCs w:val="18"/>
              </w:rPr>
            </w:pPr>
          </w:p>
        </w:tc>
        <w:tc>
          <w:tcPr>
            <w:tcW w:w="1280" w:type="dxa"/>
            <w:tcBorders>
              <w:top w:val="single" w:sz="4" w:space="0" w:color="auto"/>
              <w:left w:val="single" w:sz="4" w:space="0" w:color="auto"/>
              <w:bottom w:val="single" w:sz="4" w:space="0" w:color="auto"/>
              <w:right w:val="single" w:sz="4" w:space="0" w:color="auto"/>
            </w:tcBorders>
            <w:vAlign w:val="center"/>
          </w:tcPr>
          <w:p w14:paraId="1DAB2CD2" w14:textId="77777777" w:rsidR="00CB0E73" w:rsidRDefault="00CB0E73">
            <w:pPr>
              <w:widowControl/>
              <w:snapToGrid w:val="0"/>
              <w:spacing w:line="360" w:lineRule="auto"/>
              <w:jc w:val="center"/>
              <w:rPr>
                <w:rFonts w:ascii="宋体" w:hAnsi="宋体" w:cs="Arial"/>
                <w:kern w:val="0"/>
                <w:sz w:val="18"/>
                <w:szCs w:val="18"/>
              </w:rPr>
            </w:pPr>
          </w:p>
        </w:tc>
        <w:tc>
          <w:tcPr>
            <w:tcW w:w="890" w:type="dxa"/>
            <w:tcBorders>
              <w:top w:val="single" w:sz="4" w:space="0" w:color="auto"/>
              <w:left w:val="single" w:sz="4" w:space="0" w:color="auto"/>
              <w:bottom w:val="single" w:sz="4" w:space="0" w:color="auto"/>
              <w:right w:val="single" w:sz="4" w:space="0" w:color="auto"/>
            </w:tcBorders>
            <w:vAlign w:val="center"/>
          </w:tcPr>
          <w:p w14:paraId="4C086684" w14:textId="77777777" w:rsidR="00CB0E73" w:rsidRDefault="00CB0E73">
            <w:pPr>
              <w:widowControl/>
              <w:snapToGrid w:val="0"/>
              <w:spacing w:line="360" w:lineRule="auto"/>
              <w:jc w:val="center"/>
              <w:rPr>
                <w:rFonts w:ascii="宋体" w:hAnsi="宋体" w:cs="Arial"/>
                <w:kern w:val="0"/>
                <w:sz w:val="18"/>
                <w:szCs w:val="18"/>
              </w:rPr>
            </w:pPr>
          </w:p>
        </w:tc>
        <w:tc>
          <w:tcPr>
            <w:tcW w:w="1220" w:type="dxa"/>
            <w:tcBorders>
              <w:top w:val="single" w:sz="4" w:space="0" w:color="auto"/>
              <w:left w:val="single" w:sz="4" w:space="0" w:color="auto"/>
              <w:bottom w:val="single" w:sz="4" w:space="0" w:color="auto"/>
              <w:right w:val="single" w:sz="4" w:space="0" w:color="auto"/>
            </w:tcBorders>
            <w:vAlign w:val="center"/>
          </w:tcPr>
          <w:p w14:paraId="62F21336" w14:textId="77777777" w:rsidR="00CB0E73" w:rsidRDefault="00CB0E73">
            <w:pPr>
              <w:widowControl/>
              <w:snapToGrid w:val="0"/>
              <w:spacing w:line="360" w:lineRule="auto"/>
              <w:jc w:val="center"/>
              <w:rPr>
                <w:rFonts w:ascii="宋体" w:hAnsi="宋体" w:cs="Arial"/>
                <w:kern w:val="0"/>
                <w:sz w:val="18"/>
                <w:szCs w:val="18"/>
              </w:rPr>
            </w:pPr>
          </w:p>
        </w:tc>
        <w:tc>
          <w:tcPr>
            <w:tcW w:w="1312" w:type="dxa"/>
            <w:tcBorders>
              <w:top w:val="single" w:sz="4" w:space="0" w:color="auto"/>
              <w:left w:val="single" w:sz="4" w:space="0" w:color="auto"/>
              <w:bottom w:val="single" w:sz="4" w:space="0" w:color="auto"/>
              <w:right w:val="single" w:sz="4" w:space="0" w:color="auto"/>
            </w:tcBorders>
            <w:vAlign w:val="center"/>
          </w:tcPr>
          <w:p w14:paraId="45FD98EF" w14:textId="77777777" w:rsidR="00CB0E73" w:rsidRDefault="00CB0E73">
            <w:pPr>
              <w:widowControl/>
              <w:snapToGrid w:val="0"/>
              <w:spacing w:line="360" w:lineRule="auto"/>
              <w:jc w:val="center"/>
              <w:rPr>
                <w:rFonts w:ascii="宋体" w:hAnsi="宋体" w:cs="Arial"/>
                <w:kern w:val="0"/>
                <w:sz w:val="18"/>
                <w:szCs w:val="18"/>
              </w:rPr>
            </w:pPr>
          </w:p>
        </w:tc>
      </w:tr>
      <w:tr w:rsidR="00CB0E73" w14:paraId="6E553E81" w14:textId="77777777">
        <w:trPr>
          <w:trHeight w:val="480"/>
          <w:jc w:val="center"/>
        </w:trPr>
        <w:tc>
          <w:tcPr>
            <w:tcW w:w="1176" w:type="dxa"/>
            <w:tcBorders>
              <w:top w:val="single" w:sz="4" w:space="0" w:color="auto"/>
              <w:left w:val="single" w:sz="4" w:space="0" w:color="auto"/>
              <w:bottom w:val="single" w:sz="4" w:space="0" w:color="auto"/>
              <w:right w:val="single" w:sz="4" w:space="0" w:color="auto"/>
            </w:tcBorders>
            <w:vAlign w:val="center"/>
          </w:tcPr>
          <w:p w14:paraId="02F372C7" w14:textId="77777777" w:rsidR="00CB0E73" w:rsidRDefault="00A90ED3">
            <w:pPr>
              <w:widowControl/>
              <w:snapToGrid w:val="0"/>
              <w:spacing w:line="360" w:lineRule="auto"/>
              <w:jc w:val="center"/>
              <w:rPr>
                <w:rFonts w:ascii="宋体" w:hAnsi="宋体" w:cs="Arial"/>
                <w:kern w:val="0"/>
                <w:sz w:val="18"/>
                <w:szCs w:val="18"/>
              </w:rPr>
            </w:pPr>
            <w:r>
              <w:rPr>
                <w:rFonts w:ascii="宋体" w:hAnsi="宋体" w:cs="Arial" w:hint="eastAsia"/>
                <w:kern w:val="0"/>
                <w:sz w:val="18"/>
                <w:szCs w:val="18"/>
              </w:rPr>
              <w:t>……</w:t>
            </w:r>
          </w:p>
        </w:tc>
        <w:tc>
          <w:tcPr>
            <w:tcW w:w="881" w:type="dxa"/>
            <w:tcBorders>
              <w:top w:val="single" w:sz="4" w:space="0" w:color="auto"/>
              <w:left w:val="single" w:sz="4" w:space="0" w:color="auto"/>
              <w:bottom w:val="single" w:sz="4" w:space="0" w:color="auto"/>
              <w:right w:val="single" w:sz="4" w:space="0" w:color="auto"/>
            </w:tcBorders>
            <w:vAlign w:val="center"/>
          </w:tcPr>
          <w:p w14:paraId="21FC59C6" w14:textId="77777777" w:rsidR="00CB0E73" w:rsidRDefault="00CB0E73">
            <w:pPr>
              <w:widowControl/>
              <w:snapToGrid w:val="0"/>
              <w:spacing w:line="360" w:lineRule="auto"/>
              <w:jc w:val="center"/>
              <w:rPr>
                <w:rFonts w:ascii="宋体" w:hAnsi="宋体" w:cs="Arial"/>
                <w:b/>
                <w:bCs/>
                <w:kern w:val="0"/>
                <w:sz w:val="18"/>
                <w:szCs w:val="18"/>
              </w:rPr>
            </w:pPr>
          </w:p>
        </w:tc>
        <w:tc>
          <w:tcPr>
            <w:tcW w:w="780" w:type="dxa"/>
            <w:tcBorders>
              <w:top w:val="single" w:sz="4" w:space="0" w:color="auto"/>
              <w:left w:val="single" w:sz="4" w:space="0" w:color="auto"/>
              <w:bottom w:val="single" w:sz="4" w:space="0" w:color="auto"/>
              <w:right w:val="single" w:sz="4" w:space="0" w:color="auto"/>
            </w:tcBorders>
            <w:vAlign w:val="center"/>
          </w:tcPr>
          <w:p w14:paraId="4AA5E84A" w14:textId="77777777" w:rsidR="00CB0E73" w:rsidRDefault="00CB0E73">
            <w:pPr>
              <w:widowControl/>
              <w:snapToGrid w:val="0"/>
              <w:spacing w:line="360" w:lineRule="auto"/>
              <w:jc w:val="center"/>
              <w:rPr>
                <w:rFonts w:ascii="宋体" w:hAnsi="宋体" w:cs="Arial"/>
                <w:kern w:val="0"/>
                <w:sz w:val="18"/>
                <w:szCs w:val="18"/>
              </w:rPr>
            </w:pPr>
          </w:p>
        </w:tc>
        <w:tc>
          <w:tcPr>
            <w:tcW w:w="1656" w:type="dxa"/>
            <w:tcBorders>
              <w:top w:val="single" w:sz="4" w:space="0" w:color="auto"/>
              <w:left w:val="single" w:sz="4" w:space="0" w:color="auto"/>
              <w:bottom w:val="single" w:sz="4" w:space="0" w:color="auto"/>
              <w:right w:val="single" w:sz="4" w:space="0" w:color="auto"/>
            </w:tcBorders>
            <w:vAlign w:val="center"/>
          </w:tcPr>
          <w:p w14:paraId="4C640A2D" w14:textId="77777777" w:rsidR="00CB0E73" w:rsidRDefault="00CB0E73">
            <w:pPr>
              <w:widowControl/>
              <w:snapToGrid w:val="0"/>
              <w:spacing w:line="360" w:lineRule="auto"/>
              <w:jc w:val="center"/>
              <w:rPr>
                <w:rFonts w:ascii="宋体" w:hAnsi="宋体" w:cs="Arial"/>
                <w:kern w:val="0"/>
                <w:sz w:val="18"/>
                <w:szCs w:val="18"/>
              </w:rPr>
            </w:pPr>
          </w:p>
        </w:tc>
        <w:tc>
          <w:tcPr>
            <w:tcW w:w="1280" w:type="dxa"/>
            <w:tcBorders>
              <w:top w:val="single" w:sz="4" w:space="0" w:color="auto"/>
              <w:left w:val="single" w:sz="4" w:space="0" w:color="auto"/>
              <w:bottom w:val="single" w:sz="4" w:space="0" w:color="auto"/>
              <w:right w:val="single" w:sz="4" w:space="0" w:color="auto"/>
            </w:tcBorders>
            <w:vAlign w:val="center"/>
          </w:tcPr>
          <w:p w14:paraId="59A4B603" w14:textId="77777777" w:rsidR="00CB0E73" w:rsidRDefault="00CB0E73">
            <w:pPr>
              <w:widowControl/>
              <w:snapToGrid w:val="0"/>
              <w:spacing w:line="360" w:lineRule="auto"/>
              <w:jc w:val="center"/>
              <w:rPr>
                <w:rFonts w:ascii="宋体" w:hAnsi="宋体" w:cs="Arial"/>
                <w:kern w:val="0"/>
                <w:sz w:val="18"/>
                <w:szCs w:val="18"/>
              </w:rPr>
            </w:pPr>
          </w:p>
        </w:tc>
        <w:tc>
          <w:tcPr>
            <w:tcW w:w="890" w:type="dxa"/>
            <w:tcBorders>
              <w:top w:val="single" w:sz="4" w:space="0" w:color="auto"/>
              <w:left w:val="single" w:sz="4" w:space="0" w:color="auto"/>
              <w:bottom w:val="single" w:sz="4" w:space="0" w:color="auto"/>
              <w:right w:val="single" w:sz="4" w:space="0" w:color="auto"/>
            </w:tcBorders>
            <w:vAlign w:val="center"/>
          </w:tcPr>
          <w:p w14:paraId="1AFBF611" w14:textId="77777777" w:rsidR="00CB0E73" w:rsidRDefault="00CB0E73">
            <w:pPr>
              <w:widowControl/>
              <w:snapToGrid w:val="0"/>
              <w:spacing w:line="360" w:lineRule="auto"/>
              <w:jc w:val="center"/>
              <w:rPr>
                <w:rFonts w:ascii="宋体" w:hAnsi="宋体" w:cs="Arial"/>
                <w:kern w:val="0"/>
                <w:sz w:val="18"/>
                <w:szCs w:val="18"/>
              </w:rPr>
            </w:pPr>
          </w:p>
        </w:tc>
        <w:tc>
          <w:tcPr>
            <w:tcW w:w="1220" w:type="dxa"/>
            <w:tcBorders>
              <w:top w:val="single" w:sz="4" w:space="0" w:color="auto"/>
              <w:left w:val="single" w:sz="4" w:space="0" w:color="auto"/>
              <w:bottom w:val="single" w:sz="4" w:space="0" w:color="auto"/>
              <w:right w:val="single" w:sz="4" w:space="0" w:color="auto"/>
            </w:tcBorders>
            <w:vAlign w:val="center"/>
          </w:tcPr>
          <w:p w14:paraId="0A631375" w14:textId="77777777" w:rsidR="00CB0E73" w:rsidRDefault="00CB0E73">
            <w:pPr>
              <w:widowControl/>
              <w:snapToGrid w:val="0"/>
              <w:spacing w:line="360" w:lineRule="auto"/>
              <w:jc w:val="center"/>
              <w:rPr>
                <w:rFonts w:ascii="宋体" w:hAnsi="宋体" w:cs="Arial"/>
                <w:kern w:val="0"/>
                <w:sz w:val="18"/>
                <w:szCs w:val="18"/>
              </w:rPr>
            </w:pPr>
          </w:p>
        </w:tc>
        <w:tc>
          <w:tcPr>
            <w:tcW w:w="1312" w:type="dxa"/>
            <w:tcBorders>
              <w:top w:val="single" w:sz="4" w:space="0" w:color="auto"/>
              <w:left w:val="single" w:sz="4" w:space="0" w:color="auto"/>
              <w:bottom w:val="single" w:sz="4" w:space="0" w:color="auto"/>
              <w:right w:val="single" w:sz="4" w:space="0" w:color="auto"/>
            </w:tcBorders>
            <w:vAlign w:val="center"/>
          </w:tcPr>
          <w:p w14:paraId="2DF6C952" w14:textId="77777777" w:rsidR="00CB0E73" w:rsidRDefault="00CB0E73">
            <w:pPr>
              <w:widowControl/>
              <w:snapToGrid w:val="0"/>
              <w:spacing w:line="360" w:lineRule="auto"/>
              <w:jc w:val="center"/>
              <w:rPr>
                <w:rFonts w:ascii="宋体" w:hAnsi="宋体" w:cs="Arial"/>
                <w:kern w:val="0"/>
                <w:sz w:val="18"/>
                <w:szCs w:val="18"/>
              </w:rPr>
            </w:pPr>
          </w:p>
        </w:tc>
      </w:tr>
      <w:tr w:rsidR="00CB0E73" w14:paraId="0B84AAFC" w14:textId="77777777">
        <w:trPr>
          <w:trHeight w:val="480"/>
          <w:jc w:val="center"/>
        </w:trPr>
        <w:tc>
          <w:tcPr>
            <w:tcW w:w="6663" w:type="dxa"/>
            <w:gridSpan w:val="6"/>
            <w:tcBorders>
              <w:top w:val="single" w:sz="4" w:space="0" w:color="auto"/>
              <w:left w:val="single" w:sz="4" w:space="0" w:color="auto"/>
              <w:bottom w:val="single" w:sz="4" w:space="0" w:color="auto"/>
              <w:right w:val="single" w:sz="4" w:space="0" w:color="auto"/>
            </w:tcBorders>
            <w:vAlign w:val="center"/>
          </w:tcPr>
          <w:p w14:paraId="1057C18E" w14:textId="77777777" w:rsidR="00CB0E73" w:rsidRDefault="00A90ED3">
            <w:pPr>
              <w:widowControl/>
              <w:snapToGrid w:val="0"/>
              <w:spacing w:line="360" w:lineRule="auto"/>
              <w:jc w:val="center"/>
              <w:rPr>
                <w:rFonts w:ascii="宋体" w:hAnsi="宋体" w:cs="Arial"/>
                <w:kern w:val="0"/>
                <w:sz w:val="18"/>
                <w:szCs w:val="18"/>
              </w:rPr>
            </w:pPr>
            <w:r>
              <w:rPr>
                <w:rFonts w:ascii="宋体" w:hAnsi="宋体" w:cs="Arial" w:hint="eastAsia"/>
                <w:kern w:val="0"/>
                <w:sz w:val="18"/>
                <w:szCs w:val="18"/>
              </w:rPr>
              <w:t>合     计</w:t>
            </w:r>
          </w:p>
        </w:tc>
        <w:tc>
          <w:tcPr>
            <w:tcW w:w="1220" w:type="dxa"/>
            <w:tcBorders>
              <w:top w:val="single" w:sz="4" w:space="0" w:color="auto"/>
              <w:left w:val="single" w:sz="4" w:space="0" w:color="auto"/>
              <w:bottom w:val="single" w:sz="4" w:space="0" w:color="auto"/>
              <w:right w:val="single" w:sz="4" w:space="0" w:color="auto"/>
            </w:tcBorders>
            <w:vAlign w:val="center"/>
          </w:tcPr>
          <w:p w14:paraId="7A34A58A" w14:textId="77777777" w:rsidR="00CB0E73" w:rsidRDefault="00CB0E73">
            <w:pPr>
              <w:widowControl/>
              <w:snapToGrid w:val="0"/>
              <w:spacing w:line="360" w:lineRule="auto"/>
              <w:jc w:val="center"/>
              <w:rPr>
                <w:rFonts w:ascii="宋体" w:hAnsi="宋体" w:cs="Arial"/>
                <w:kern w:val="0"/>
                <w:sz w:val="18"/>
                <w:szCs w:val="18"/>
              </w:rPr>
            </w:pPr>
          </w:p>
        </w:tc>
        <w:tc>
          <w:tcPr>
            <w:tcW w:w="1312" w:type="dxa"/>
            <w:tcBorders>
              <w:top w:val="single" w:sz="4" w:space="0" w:color="auto"/>
              <w:left w:val="single" w:sz="4" w:space="0" w:color="auto"/>
              <w:bottom w:val="single" w:sz="4" w:space="0" w:color="auto"/>
              <w:right w:val="single" w:sz="4" w:space="0" w:color="auto"/>
            </w:tcBorders>
            <w:vAlign w:val="center"/>
          </w:tcPr>
          <w:p w14:paraId="7CE8A0EA" w14:textId="77777777" w:rsidR="00CB0E73" w:rsidRDefault="00CB0E73">
            <w:pPr>
              <w:widowControl/>
              <w:snapToGrid w:val="0"/>
              <w:spacing w:line="360" w:lineRule="auto"/>
              <w:jc w:val="center"/>
              <w:rPr>
                <w:rFonts w:ascii="宋体" w:hAnsi="宋体" w:cs="Arial"/>
                <w:kern w:val="0"/>
                <w:sz w:val="18"/>
                <w:szCs w:val="18"/>
              </w:rPr>
            </w:pPr>
          </w:p>
        </w:tc>
      </w:tr>
    </w:tbl>
    <w:p w14:paraId="5390F58C" w14:textId="77777777" w:rsidR="00CB0E73" w:rsidRDefault="00CB0E73">
      <w:pPr>
        <w:tabs>
          <w:tab w:val="left" w:pos="1800"/>
          <w:tab w:val="left" w:pos="5580"/>
        </w:tabs>
        <w:jc w:val="left"/>
        <w:rPr>
          <w:color w:val="000000"/>
          <w:sz w:val="24"/>
        </w:rPr>
      </w:pPr>
    </w:p>
    <w:p w14:paraId="1B3282F9" w14:textId="77777777" w:rsidR="00CB0E73" w:rsidRDefault="00CB0E73">
      <w:pPr>
        <w:tabs>
          <w:tab w:val="left" w:pos="1800"/>
          <w:tab w:val="left" w:pos="5580"/>
        </w:tabs>
        <w:jc w:val="left"/>
        <w:rPr>
          <w:color w:val="000000"/>
          <w:sz w:val="24"/>
        </w:rPr>
      </w:pPr>
    </w:p>
    <w:p w14:paraId="4465C443" w14:textId="77777777" w:rsidR="00CB0E73" w:rsidRDefault="00A90ED3">
      <w:pPr>
        <w:tabs>
          <w:tab w:val="left" w:pos="1800"/>
          <w:tab w:val="left" w:pos="5580"/>
        </w:tabs>
        <w:jc w:val="left"/>
        <w:rPr>
          <w:color w:val="000000"/>
          <w:sz w:val="24"/>
        </w:rPr>
      </w:pPr>
      <w:r>
        <w:rPr>
          <w:color w:val="000000"/>
          <w:sz w:val="24"/>
        </w:rPr>
        <w:t>注：</w:t>
      </w:r>
      <w:r>
        <w:rPr>
          <w:color w:val="000000"/>
          <w:sz w:val="24"/>
        </w:rPr>
        <w:t>1.</w:t>
      </w:r>
      <w:r>
        <w:rPr>
          <w:color w:val="000000"/>
          <w:sz w:val="24"/>
        </w:rPr>
        <w:t>本表应</w:t>
      </w:r>
      <w:proofErr w:type="gramStart"/>
      <w:r>
        <w:rPr>
          <w:color w:val="000000"/>
          <w:sz w:val="24"/>
        </w:rPr>
        <w:t>按包分别</w:t>
      </w:r>
      <w:proofErr w:type="gramEnd"/>
      <w:r>
        <w:rPr>
          <w:color w:val="000000"/>
          <w:sz w:val="24"/>
        </w:rPr>
        <w:t>填写。</w:t>
      </w:r>
    </w:p>
    <w:p w14:paraId="3F4D854F" w14:textId="77777777" w:rsidR="00CB0E73" w:rsidRDefault="00A90ED3">
      <w:pPr>
        <w:tabs>
          <w:tab w:val="left" w:pos="1800"/>
          <w:tab w:val="left" w:pos="5580"/>
        </w:tabs>
        <w:ind w:firstLineChars="200" w:firstLine="480"/>
        <w:jc w:val="left"/>
        <w:rPr>
          <w:color w:val="000000"/>
          <w:sz w:val="24"/>
        </w:rPr>
      </w:pPr>
      <w:r>
        <w:rPr>
          <w:color w:val="000000"/>
          <w:sz w:val="24"/>
        </w:rPr>
        <w:t>2.</w:t>
      </w:r>
      <w:r>
        <w:rPr>
          <w:color w:val="000000"/>
          <w:sz w:val="24"/>
        </w:rPr>
        <w:t>如果不提供分项报价将视为没有实质性响应文件。</w:t>
      </w:r>
    </w:p>
    <w:p w14:paraId="22474D3C" w14:textId="77777777" w:rsidR="00CB0E73" w:rsidRDefault="00A90ED3">
      <w:pPr>
        <w:tabs>
          <w:tab w:val="left" w:pos="1800"/>
          <w:tab w:val="left" w:pos="5580"/>
        </w:tabs>
        <w:ind w:firstLineChars="200" w:firstLine="480"/>
        <w:jc w:val="left"/>
        <w:rPr>
          <w:color w:val="000000"/>
          <w:sz w:val="24"/>
        </w:rPr>
      </w:pPr>
      <w:r>
        <w:rPr>
          <w:color w:val="000000"/>
          <w:sz w:val="24"/>
        </w:rPr>
        <w:t>3.</w:t>
      </w:r>
      <w:r>
        <w:rPr>
          <w:rFonts w:hint="eastAsia"/>
          <w:color w:val="000000"/>
          <w:sz w:val="24"/>
        </w:rPr>
        <w:t>本表行数可以按照项目分项情况增加。</w:t>
      </w:r>
    </w:p>
    <w:p w14:paraId="431E60F6" w14:textId="77777777" w:rsidR="00CB0E73" w:rsidRDefault="00A90ED3">
      <w:pPr>
        <w:tabs>
          <w:tab w:val="left" w:pos="1800"/>
          <w:tab w:val="left" w:pos="5580"/>
        </w:tabs>
        <w:ind w:firstLineChars="200" w:firstLine="480"/>
        <w:jc w:val="left"/>
        <w:rPr>
          <w:color w:val="000000"/>
          <w:sz w:val="24"/>
        </w:rPr>
      </w:pPr>
      <w:r>
        <w:rPr>
          <w:rFonts w:hint="eastAsia"/>
          <w:color w:val="000000"/>
          <w:sz w:val="24"/>
        </w:rPr>
        <w:t>4.</w:t>
      </w:r>
      <w:r>
        <w:rPr>
          <w:color w:val="000000"/>
          <w:sz w:val="24"/>
        </w:rPr>
        <w:t>上述各项的详细规格</w:t>
      </w:r>
      <w:r>
        <w:rPr>
          <w:rFonts w:hint="eastAsia"/>
          <w:color w:val="000000"/>
          <w:sz w:val="24"/>
        </w:rPr>
        <w:t>、技术参数如表格中填写不下的</w:t>
      </w:r>
      <w:r>
        <w:rPr>
          <w:color w:val="000000"/>
          <w:sz w:val="24"/>
        </w:rPr>
        <w:t>，可</w:t>
      </w:r>
      <w:r>
        <w:rPr>
          <w:rFonts w:hint="eastAsia"/>
          <w:color w:val="000000"/>
          <w:sz w:val="24"/>
        </w:rPr>
        <w:t>以逐项</w:t>
      </w:r>
      <w:r>
        <w:rPr>
          <w:color w:val="000000"/>
          <w:sz w:val="24"/>
        </w:rPr>
        <w:t>另页描述。</w:t>
      </w:r>
    </w:p>
    <w:p w14:paraId="30CA683C" w14:textId="77777777" w:rsidR="00CB0E73" w:rsidRDefault="00A90ED3">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65967C06" w14:textId="77777777" w:rsidR="00CB0E73" w:rsidRDefault="00CB0E73">
      <w:pPr>
        <w:autoSpaceDE w:val="0"/>
        <w:autoSpaceDN w:val="0"/>
        <w:adjustRightInd w:val="0"/>
        <w:snapToGrid w:val="0"/>
        <w:spacing w:before="25" w:after="25" w:line="360" w:lineRule="auto"/>
        <w:jc w:val="right"/>
        <w:rPr>
          <w:color w:val="000000"/>
          <w:sz w:val="24"/>
        </w:rPr>
      </w:pPr>
    </w:p>
    <w:p w14:paraId="26AABC36" w14:textId="77777777" w:rsidR="00CB0E73" w:rsidRDefault="00A90ED3">
      <w:pPr>
        <w:autoSpaceDE w:val="0"/>
        <w:autoSpaceDN w:val="0"/>
        <w:adjustRightInd w:val="0"/>
        <w:snapToGrid w:val="0"/>
        <w:spacing w:before="25" w:after="25" w:line="360" w:lineRule="auto"/>
        <w:jc w:val="right"/>
        <w:rPr>
          <w:color w:val="000000"/>
          <w:sz w:val="24"/>
          <w:lang w:val="zh-CN"/>
        </w:rPr>
      </w:pPr>
      <w:r>
        <w:rPr>
          <w:color w:val="000000"/>
          <w:sz w:val="24"/>
        </w:rPr>
        <w:t>供应商名称（加盖公章）</w:t>
      </w:r>
      <w:r>
        <w:rPr>
          <w:color w:val="000000"/>
          <w:sz w:val="24"/>
          <w:lang w:val="zh-CN"/>
        </w:rPr>
        <w:t>：</w:t>
      </w:r>
      <w:r>
        <w:rPr>
          <w:color w:val="000000"/>
          <w:sz w:val="24"/>
          <w:lang w:val="zh-CN"/>
        </w:rPr>
        <w:t>____________</w:t>
      </w:r>
    </w:p>
    <w:p w14:paraId="64739002" w14:textId="77777777" w:rsidR="00CB0E73" w:rsidRDefault="00A90ED3">
      <w:pPr>
        <w:spacing w:line="500" w:lineRule="exact"/>
        <w:jc w:val="right"/>
        <w:rPr>
          <w:rFonts w:ascii="宋体" w:hAnsi="宋体" w:cs="宋体"/>
          <w:bCs/>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14:paraId="6A8E8B3D" w14:textId="77777777" w:rsidR="00CB0E73" w:rsidRDefault="00CB0E73">
      <w:pPr>
        <w:pStyle w:val="a5"/>
        <w:rPr>
          <w:rFonts w:ascii="宋体" w:hAnsi="宋体" w:cs="宋体"/>
          <w:bCs/>
          <w:sz w:val="24"/>
        </w:rPr>
      </w:pPr>
    </w:p>
    <w:p w14:paraId="26739BBB" w14:textId="77777777" w:rsidR="00CB0E73" w:rsidRDefault="00CB0E73">
      <w:pPr>
        <w:pStyle w:val="a5"/>
        <w:rPr>
          <w:rFonts w:ascii="宋体" w:hAnsi="宋体" w:cs="宋体"/>
          <w:bCs/>
          <w:sz w:val="24"/>
        </w:rPr>
      </w:pPr>
    </w:p>
    <w:p w14:paraId="0DE820AE" w14:textId="77777777" w:rsidR="00CB0E73" w:rsidRDefault="00CB0E73">
      <w:pPr>
        <w:spacing w:line="560" w:lineRule="exact"/>
        <w:jc w:val="left"/>
        <w:rPr>
          <w:rFonts w:ascii="黑体" w:eastAsia="黑体" w:hAnsi="黑体"/>
          <w:color w:val="000000"/>
          <w:sz w:val="32"/>
          <w:szCs w:val="32"/>
        </w:rPr>
      </w:pPr>
    </w:p>
    <w:p w14:paraId="57EA8F4C" w14:textId="77777777" w:rsidR="00CB0E73" w:rsidRDefault="00CB0E73">
      <w:pPr>
        <w:spacing w:line="560" w:lineRule="exact"/>
        <w:jc w:val="left"/>
        <w:rPr>
          <w:rFonts w:ascii="黑体" w:eastAsia="黑体" w:hAnsi="黑体"/>
          <w:color w:val="000000"/>
          <w:sz w:val="32"/>
          <w:szCs w:val="32"/>
        </w:rPr>
      </w:pPr>
    </w:p>
    <w:p w14:paraId="0F32CD1D" w14:textId="77777777" w:rsidR="00CB0E73" w:rsidRDefault="00CB0E73">
      <w:pPr>
        <w:spacing w:line="560" w:lineRule="exact"/>
        <w:jc w:val="left"/>
        <w:rPr>
          <w:rFonts w:ascii="黑体" w:eastAsia="黑体" w:hAnsi="黑体"/>
          <w:color w:val="000000"/>
          <w:sz w:val="32"/>
          <w:szCs w:val="32"/>
        </w:rPr>
      </w:pPr>
    </w:p>
    <w:p w14:paraId="675E2D96" w14:textId="77777777" w:rsidR="00CB0E73" w:rsidRDefault="00CB0E73">
      <w:pPr>
        <w:spacing w:line="560" w:lineRule="exact"/>
        <w:jc w:val="left"/>
        <w:rPr>
          <w:rFonts w:ascii="黑体" w:eastAsia="黑体" w:hAnsi="黑体"/>
          <w:color w:val="000000"/>
          <w:sz w:val="32"/>
          <w:szCs w:val="32"/>
        </w:rPr>
      </w:pPr>
    </w:p>
    <w:p w14:paraId="0D69BBDA" w14:textId="77777777" w:rsidR="00CB0E73" w:rsidRDefault="00CB0E73">
      <w:pPr>
        <w:spacing w:line="560" w:lineRule="exact"/>
        <w:jc w:val="left"/>
        <w:rPr>
          <w:rFonts w:ascii="黑体" w:eastAsia="黑体" w:hAnsi="黑体"/>
          <w:color w:val="000000"/>
          <w:sz w:val="32"/>
          <w:szCs w:val="32"/>
        </w:rPr>
      </w:pPr>
    </w:p>
    <w:p w14:paraId="2A25F03B" w14:textId="77777777" w:rsidR="00CB0E73" w:rsidRDefault="00CB0E73">
      <w:pPr>
        <w:spacing w:line="360" w:lineRule="exact"/>
        <w:jc w:val="left"/>
        <w:rPr>
          <w:rFonts w:ascii="宋体" w:hAnsi="宋体" w:cs="宋体"/>
          <w:b/>
          <w:color w:val="000000"/>
          <w:sz w:val="28"/>
        </w:rPr>
      </w:pPr>
    </w:p>
    <w:p w14:paraId="7A723538" w14:textId="77777777" w:rsidR="00CB0E73" w:rsidRDefault="00CB0E73">
      <w:pPr>
        <w:spacing w:line="360" w:lineRule="exact"/>
        <w:jc w:val="left"/>
        <w:rPr>
          <w:rFonts w:ascii="宋体" w:hAnsi="宋体" w:cs="宋体"/>
          <w:b/>
          <w:color w:val="000000"/>
          <w:sz w:val="28"/>
        </w:rPr>
      </w:pPr>
    </w:p>
    <w:p w14:paraId="4494160A" w14:textId="77777777" w:rsidR="00CB0E73" w:rsidRDefault="00A90ED3">
      <w:pPr>
        <w:spacing w:line="560" w:lineRule="exact"/>
        <w:jc w:val="center"/>
        <w:rPr>
          <w:rFonts w:ascii="宋体" w:hAnsi="宋体" w:cs="宋体"/>
          <w:b/>
          <w:color w:val="000000"/>
          <w:sz w:val="32"/>
          <w:szCs w:val="32"/>
        </w:rPr>
      </w:pPr>
      <w:r>
        <w:rPr>
          <w:rFonts w:ascii="宋体" w:hAnsi="宋体" w:cs="宋体" w:hint="eastAsia"/>
          <w:b/>
          <w:color w:val="000000"/>
          <w:sz w:val="32"/>
          <w:szCs w:val="32"/>
        </w:rPr>
        <w:lastRenderedPageBreak/>
        <w:t>评审办法及评分标准</w:t>
      </w:r>
    </w:p>
    <w:p w14:paraId="24811E60" w14:textId="77777777" w:rsidR="00CB0E73" w:rsidRDefault="00A90ED3">
      <w:pPr>
        <w:spacing w:line="360" w:lineRule="auto"/>
        <w:jc w:val="left"/>
        <w:rPr>
          <w:rFonts w:ascii="宋体" w:hAnsi="宋体"/>
          <w:b/>
          <w:sz w:val="24"/>
        </w:rPr>
      </w:pPr>
      <w:r>
        <w:rPr>
          <w:rFonts w:ascii="宋体" w:hAnsi="宋体" w:hint="eastAsia"/>
          <w:b/>
          <w:sz w:val="24"/>
        </w:rPr>
        <w:t>一</w:t>
      </w:r>
      <w:r>
        <w:rPr>
          <w:rFonts w:ascii="宋体" w:hAnsi="宋体"/>
          <w:b/>
          <w:sz w:val="24"/>
        </w:rPr>
        <w:t>、</w:t>
      </w:r>
      <w:r>
        <w:rPr>
          <w:rFonts w:ascii="宋体" w:hAnsi="宋体" w:hint="eastAsia"/>
          <w:b/>
          <w:sz w:val="24"/>
        </w:rPr>
        <w:t>评审办法</w:t>
      </w:r>
    </w:p>
    <w:p w14:paraId="1378DEFB" w14:textId="77777777" w:rsidR="00CB0E73" w:rsidRDefault="00A90ED3">
      <w:pPr>
        <w:spacing w:line="360" w:lineRule="auto"/>
        <w:jc w:val="left"/>
        <w:rPr>
          <w:rFonts w:ascii="宋体" w:hAnsi="宋体" w:cs="宋体"/>
          <w:sz w:val="24"/>
        </w:rPr>
      </w:pPr>
      <w:r>
        <w:rPr>
          <w:rFonts w:ascii="宋体" w:hAnsi="宋体" w:cs="宋体" w:hint="eastAsia"/>
          <w:sz w:val="24"/>
        </w:rPr>
        <w:t xml:space="preserve">    1.本项目采用综合评分法，由评审小组对所有有效投标响应文件进行详细的评分，采用百分制计分方法。评审时，评审小组各成员遵循公平、公正、择优原则，独立对每个有效供应商的标书进行评价、打分，各个供应商的评审后最终得分为汇总计算所有评委所评定分值的平均值。</w:t>
      </w:r>
    </w:p>
    <w:p w14:paraId="11B601F6" w14:textId="77777777" w:rsidR="00CB0E73" w:rsidRDefault="00A90ED3">
      <w:pPr>
        <w:spacing w:line="360" w:lineRule="auto"/>
        <w:jc w:val="left"/>
        <w:rPr>
          <w:rFonts w:ascii="宋体" w:hAnsi="宋体" w:cs="宋体"/>
          <w:sz w:val="24"/>
        </w:rPr>
      </w:pPr>
      <w:r>
        <w:rPr>
          <w:rFonts w:ascii="宋体" w:hAnsi="宋体" w:cs="宋体" w:hint="eastAsia"/>
          <w:sz w:val="24"/>
        </w:rPr>
        <w:t xml:space="preserve">    2.评审结果按评审后得分由高到低顺序排列。得分相同的，按投标报价由低到高顺序排列。得分且投标报价相同的并列。投标响应文件满足招标文件全部实质性要求，</w:t>
      </w:r>
      <w:proofErr w:type="gramStart"/>
      <w:r>
        <w:rPr>
          <w:rFonts w:ascii="宋体" w:hAnsi="宋体" w:cs="宋体" w:hint="eastAsia"/>
          <w:sz w:val="24"/>
        </w:rPr>
        <w:t>且按照</w:t>
      </w:r>
      <w:proofErr w:type="gramEnd"/>
      <w:r>
        <w:rPr>
          <w:rFonts w:ascii="宋体" w:hAnsi="宋体" w:cs="宋体" w:hint="eastAsia"/>
          <w:sz w:val="24"/>
        </w:rPr>
        <w:t>评审因素的量化指标评审得分最高的供应商为排名第一的成交候选人。</w:t>
      </w:r>
    </w:p>
    <w:p w14:paraId="61FE4258" w14:textId="77777777" w:rsidR="00CB0E73" w:rsidRDefault="00A90ED3">
      <w:pPr>
        <w:spacing w:line="360" w:lineRule="auto"/>
        <w:jc w:val="left"/>
        <w:rPr>
          <w:rFonts w:ascii="宋体" w:hAnsi="宋体" w:cs="宋体"/>
          <w:sz w:val="24"/>
          <w:lang w:val="zh-CN"/>
        </w:rPr>
      </w:pPr>
      <w:r>
        <w:rPr>
          <w:rFonts w:ascii="宋体" w:hAnsi="宋体" w:cs="宋体" w:hint="eastAsia"/>
          <w:sz w:val="24"/>
        </w:rPr>
        <w:t xml:space="preserve">     </w:t>
      </w:r>
      <w:r>
        <w:rPr>
          <w:rFonts w:ascii="宋体" w:hAnsi="宋体" w:cs="宋体" w:hint="eastAsia"/>
          <w:sz w:val="24"/>
          <w:lang w:val="zh-CN"/>
        </w:rPr>
        <w:t>注：每部分的得分保留小数点后两位，合计得分保留小数点后两位。</w:t>
      </w:r>
    </w:p>
    <w:p w14:paraId="42A224CD" w14:textId="77777777" w:rsidR="00CB0E73" w:rsidRDefault="00A90ED3">
      <w:pPr>
        <w:keepNext/>
        <w:keepLines/>
        <w:spacing w:line="360" w:lineRule="auto"/>
        <w:jc w:val="left"/>
        <w:outlineLvl w:val="1"/>
        <w:rPr>
          <w:b/>
          <w:color w:val="000000"/>
          <w:sz w:val="24"/>
        </w:rPr>
      </w:pPr>
      <w:r>
        <w:rPr>
          <w:b/>
          <w:sz w:val="24"/>
        </w:rPr>
        <w:t>二、评</w:t>
      </w:r>
      <w:r>
        <w:rPr>
          <w:rFonts w:hint="eastAsia"/>
          <w:b/>
          <w:sz w:val="24"/>
        </w:rPr>
        <w:t>分</w:t>
      </w:r>
      <w:r>
        <w:rPr>
          <w:b/>
          <w:sz w:val="24"/>
        </w:rPr>
        <w:t>标准</w:t>
      </w:r>
    </w:p>
    <w:tbl>
      <w:tblPr>
        <w:tblW w:w="950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5"/>
        <w:gridCol w:w="1575"/>
        <w:gridCol w:w="851"/>
        <w:gridCol w:w="5528"/>
        <w:gridCol w:w="715"/>
      </w:tblGrid>
      <w:tr w:rsidR="00CB0E73" w14:paraId="7F8E24B9" w14:textId="77777777" w:rsidTr="002F3EB9">
        <w:trPr>
          <w:trHeight w:val="379"/>
        </w:trPr>
        <w:tc>
          <w:tcPr>
            <w:tcW w:w="835" w:type="dxa"/>
            <w:vAlign w:val="center"/>
          </w:tcPr>
          <w:p w14:paraId="53DD077D" w14:textId="77777777" w:rsidR="00CB0E73" w:rsidRPr="002F3EB9" w:rsidRDefault="00A90ED3">
            <w:pPr>
              <w:ind w:firstLine="28"/>
              <w:jc w:val="center"/>
              <w:rPr>
                <w:rFonts w:ascii="仿宋" w:eastAsia="仿宋" w:hAnsi="仿宋" w:cs="仿宋_GB2312"/>
                <w:b/>
                <w:sz w:val="24"/>
              </w:rPr>
            </w:pPr>
            <w:r w:rsidRPr="002F3EB9">
              <w:rPr>
                <w:rFonts w:ascii="仿宋" w:eastAsia="仿宋" w:hAnsi="仿宋" w:cs="仿宋_GB2312" w:hint="eastAsia"/>
                <w:b/>
                <w:sz w:val="24"/>
              </w:rPr>
              <w:t>序号</w:t>
            </w:r>
          </w:p>
        </w:tc>
        <w:tc>
          <w:tcPr>
            <w:tcW w:w="1575" w:type="dxa"/>
            <w:vAlign w:val="center"/>
          </w:tcPr>
          <w:p w14:paraId="7DF22104" w14:textId="77777777" w:rsidR="00CB0E73" w:rsidRPr="002F3EB9" w:rsidRDefault="00A90ED3">
            <w:pPr>
              <w:ind w:firstLine="28"/>
              <w:jc w:val="center"/>
              <w:rPr>
                <w:rFonts w:ascii="仿宋" w:eastAsia="仿宋" w:hAnsi="仿宋" w:cs="仿宋_GB2312"/>
                <w:b/>
                <w:sz w:val="24"/>
              </w:rPr>
            </w:pPr>
            <w:r w:rsidRPr="002F3EB9">
              <w:rPr>
                <w:rFonts w:ascii="仿宋" w:eastAsia="仿宋" w:hAnsi="仿宋" w:cs="仿宋_GB2312" w:hint="eastAsia"/>
                <w:b/>
                <w:sz w:val="24"/>
              </w:rPr>
              <w:t>评分因素</w:t>
            </w:r>
          </w:p>
        </w:tc>
        <w:tc>
          <w:tcPr>
            <w:tcW w:w="851" w:type="dxa"/>
            <w:vAlign w:val="center"/>
          </w:tcPr>
          <w:p w14:paraId="1A3BF938" w14:textId="77777777" w:rsidR="00CB0E73" w:rsidRPr="002F3EB9" w:rsidRDefault="00A90ED3">
            <w:pPr>
              <w:ind w:firstLine="28"/>
              <w:jc w:val="center"/>
              <w:rPr>
                <w:rFonts w:ascii="仿宋" w:eastAsia="仿宋" w:hAnsi="仿宋" w:cs="仿宋_GB2312"/>
                <w:b/>
                <w:sz w:val="24"/>
              </w:rPr>
            </w:pPr>
            <w:r w:rsidRPr="002F3EB9">
              <w:rPr>
                <w:rFonts w:ascii="仿宋" w:eastAsia="仿宋" w:hAnsi="仿宋" w:cs="仿宋_GB2312" w:hint="eastAsia"/>
                <w:b/>
                <w:sz w:val="24"/>
              </w:rPr>
              <w:t>分值</w:t>
            </w:r>
          </w:p>
        </w:tc>
        <w:tc>
          <w:tcPr>
            <w:tcW w:w="5528" w:type="dxa"/>
            <w:vAlign w:val="center"/>
          </w:tcPr>
          <w:p w14:paraId="45672082" w14:textId="77777777" w:rsidR="00CB0E73" w:rsidRPr="002F3EB9" w:rsidRDefault="00A90ED3">
            <w:pPr>
              <w:ind w:firstLine="28"/>
              <w:jc w:val="center"/>
              <w:rPr>
                <w:rFonts w:ascii="仿宋" w:eastAsia="仿宋" w:hAnsi="仿宋" w:cs="仿宋_GB2312"/>
                <w:b/>
                <w:sz w:val="24"/>
              </w:rPr>
            </w:pPr>
            <w:r w:rsidRPr="002F3EB9">
              <w:rPr>
                <w:rFonts w:ascii="仿宋" w:eastAsia="仿宋" w:hAnsi="仿宋" w:cs="仿宋_GB2312" w:hint="eastAsia"/>
                <w:b/>
                <w:sz w:val="24"/>
              </w:rPr>
              <w:t>评分标准</w:t>
            </w:r>
          </w:p>
        </w:tc>
        <w:tc>
          <w:tcPr>
            <w:tcW w:w="715" w:type="dxa"/>
            <w:vAlign w:val="center"/>
          </w:tcPr>
          <w:p w14:paraId="4D1858A1" w14:textId="77777777" w:rsidR="00CB0E73" w:rsidRPr="002F3EB9" w:rsidRDefault="00A90ED3">
            <w:pPr>
              <w:pStyle w:val="af0"/>
              <w:spacing w:before="0" w:after="0" w:line="240" w:lineRule="auto"/>
              <w:rPr>
                <w:rFonts w:ascii="仿宋" w:eastAsia="仿宋" w:hAnsi="仿宋" w:cs="仿宋_GB2312"/>
                <w:szCs w:val="24"/>
              </w:rPr>
            </w:pPr>
            <w:r w:rsidRPr="002F3EB9">
              <w:rPr>
                <w:rFonts w:ascii="仿宋" w:eastAsia="仿宋" w:hAnsi="仿宋" w:cs="仿宋_GB2312" w:hint="eastAsia"/>
                <w:szCs w:val="24"/>
              </w:rPr>
              <w:t>得分</w:t>
            </w:r>
          </w:p>
        </w:tc>
      </w:tr>
      <w:tr w:rsidR="00CB0E73" w14:paraId="2A982F82" w14:textId="77777777">
        <w:trPr>
          <w:trHeight w:val="631"/>
        </w:trPr>
        <w:tc>
          <w:tcPr>
            <w:tcW w:w="835" w:type="dxa"/>
            <w:vAlign w:val="center"/>
          </w:tcPr>
          <w:p w14:paraId="4D7CC38E" w14:textId="77777777" w:rsidR="00CB0E73" w:rsidRDefault="00A90ED3">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1</w:t>
            </w:r>
          </w:p>
        </w:tc>
        <w:tc>
          <w:tcPr>
            <w:tcW w:w="1575" w:type="dxa"/>
            <w:vAlign w:val="center"/>
          </w:tcPr>
          <w:p w14:paraId="49C56C68" w14:textId="77777777" w:rsidR="00CB0E73" w:rsidRDefault="00A90ED3">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价格分</w:t>
            </w:r>
          </w:p>
        </w:tc>
        <w:tc>
          <w:tcPr>
            <w:tcW w:w="851" w:type="dxa"/>
            <w:vAlign w:val="center"/>
          </w:tcPr>
          <w:p w14:paraId="6869196D" w14:textId="77777777" w:rsidR="00CB0E73" w:rsidRDefault="00A90ED3">
            <w:pPr>
              <w:ind w:firstLine="28"/>
              <w:jc w:val="center"/>
              <w:rPr>
                <w:rFonts w:ascii="仿宋_GB2312" w:eastAsia="仿宋_GB2312" w:hAnsi="仿宋_GB2312" w:cs="仿宋_GB2312"/>
                <w:szCs w:val="21"/>
              </w:rPr>
            </w:pPr>
            <w:r>
              <w:rPr>
                <w:rFonts w:ascii="仿宋_GB2312" w:eastAsia="仿宋_GB2312" w:hAnsi="仿宋_GB2312" w:cs="仿宋_GB2312"/>
                <w:szCs w:val="21"/>
              </w:rPr>
              <w:t>2</w:t>
            </w:r>
            <w:r>
              <w:rPr>
                <w:rFonts w:ascii="仿宋_GB2312" w:eastAsia="仿宋_GB2312" w:hAnsi="仿宋_GB2312" w:cs="仿宋_GB2312" w:hint="eastAsia"/>
                <w:szCs w:val="21"/>
              </w:rPr>
              <w:t>0分</w:t>
            </w:r>
          </w:p>
        </w:tc>
        <w:tc>
          <w:tcPr>
            <w:tcW w:w="5528" w:type="dxa"/>
            <w:vAlign w:val="center"/>
          </w:tcPr>
          <w:p w14:paraId="2B20863D" w14:textId="77777777" w:rsidR="00CB0E73" w:rsidRDefault="00A90ED3">
            <w:pPr>
              <w:rPr>
                <w:rFonts w:ascii="仿宋_GB2312" w:eastAsia="仿宋_GB2312" w:hAnsi="仿宋_GB2312" w:cs="仿宋_GB2312"/>
                <w:szCs w:val="21"/>
              </w:rPr>
            </w:pPr>
            <w:r>
              <w:rPr>
                <w:rFonts w:ascii="仿宋_GB2312" w:eastAsia="仿宋_GB2312" w:hAnsi="仿宋_GB2312" w:cs="仿宋_GB2312" w:hint="eastAsia"/>
                <w:szCs w:val="21"/>
              </w:rPr>
              <w:t>满足招标文件要求且投标价格最低的投标报价为评标基准价，其价格分为满分。其他投标人的价格</w:t>
            </w:r>
            <w:proofErr w:type="gramStart"/>
            <w:r>
              <w:rPr>
                <w:rFonts w:ascii="仿宋_GB2312" w:eastAsia="仿宋_GB2312" w:hAnsi="仿宋_GB2312" w:cs="仿宋_GB2312" w:hint="eastAsia"/>
                <w:szCs w:val="21"/>
              </w:rPr>
              <w:t>分统一</w:t>
            </w:r>
            <w:proofErr w:type="gramEnd"/>
            <w:r>
              <w:rPr>
                <w:rFonts w:ascii="仿宋_GB2312" w:eastAsia="仿宋_GB2312" w:hAnsi="仿宋_GB2312" w:cs="仿宋_GB2312" w:hint="eastAsia"/>
                <w:szCs w:val="21"/>
              </w:rPr>
              <w:t>按照下列公式计算：</w:t>
            </w:r>
          </w:p>
          <w:p w14:paraId="4DCA65B5" w14:textId="77777777" w:rsidR="00CB0E73" w:rsidRDefault="00A90ED3">
            <w:pPr>
              <w:rPr>
                <w:rFonts w:ascii="仿宋_GB2312" w:eastAsia="仿宋_GB2312" w:hAnsi="仿宋_GB2312" w:cs="仿宋_GB2312"/>
                <w:szCs w:val="21"/>
              </w:rPr>
            </w:pPr>
            <w:r>
              <w:rPr>
                <w:rFonts w:ascii="仿宋_GB2312" w:eastAsia="仿宋_GB2312" w:hAnsi="仿宋_GB2312" w:cs="仿宋_GB2312" w:hint="eastAsia"/>
                <w:szCs w:val="21"/>
              </w:rPr>
              <w:t>投标报价得分＝（评标基准价/投标报价）×分值。</w:t>
            </w:r>
          </w:p>
          <w:p w14:paraId="10E249C2" w14:textId="77777777" w:rsidR="00CB0E73" w:rsidRDefault="00A90ED3">
            <w:pPr>
              <w:rPr>
                <w:rFonts w:ascii="仿宋_GB2312" w:eastAsia="仿宋_GB2312" w:hAnsi="仿宋_GB2312" w:cs="仿宋_GB2312"/>
                <w:szCs w:val="21"/>
              </w:rPr>
            </w:pPr>
            <w:r>
              <w:rPr>
                <w:rFonts w:ascii="仿宋_GB2312" w:eastAsia="仿宋_GB2312" w:hAnsi="仿宋_GB2312" w:cs="仿宋_GB2312" w:hint="eastAsia"/>
                <w:szCs w:val="21"/>
                <w:lang w:val="zh-TW"/>
              </w:rPr>
              <w:t>注：</w:t>
            </w:r>
            <w:r>
              <w:rPr>
                <w:rFonts w:ascii="仿宋_GB2312" w:eastAsia="仿宋_GB2312" w:hAnsi="仿宋_GB2312" w:cs="仿宋_GB2312" w:hint="eastAsia"/>
                <w:szCs w:val="21"/>
                <w:lang w:val="zh-TW" w:eastAsia="zh-TW"/>
              </w:rPr>
              <w:t>所有投</w:t>
            </w:r>
            <w:r>
              <w:rPr>
                <w:rFonts w:ascii="仿宋_GB2312" w:eastAsia="仿宋_GB2312" w:hAnsi="仿宋_GB2312" w:cs="仿宋_GB2312" w:hint="eastAsia"/>
                <w:szCs w:val="21"/>
                <w:lang w:val="zh-TW"/>
              </w:rPr>
              <w:t>标</w:t>
            </w:r>
            <w:r>
              <w:rPr>
                <w:rFonts w:ascii="仿宋_GB2312" w:eastAsia="仿宋_GB2312" w:hAnsi="仿宋_GB2312" w:cs="仿宋_GB2312" w:hint="eastAsia"/>
                <w:szCs w:val="21"/>
                <w:lang w:val="zh-TW" w:eastAsia="zh-TW"/>
              </w:rPr>
              <w:t>报价均不得超过预算价。</w:t>
            </w:r>
          </w:p>
        </w:tc>
        <w:tc>
          <w:tcPr>
            <w:tcW w:w="715" w:type="dxa"/>
            <w:vAlign w:val="center"/>
          </w:tcPr>
          <w:p w14:paraId="354B6FC8" w14:textId="77777777" w:rsidR="00CB0E73" w:rsidRDefault="00CB0E73">
            <w:pPr>
              <w:ind w:left="-38"/>
              <w:rPr>
                <w:rFonts w:ascii="仿宋_GB2312" w:eastAsia="仿宋_GB2312" w:hAnsi="仿宋_GB2312" w:cs="仿宋_GB2312"/>
                <w:szCs w:val="21"/>
              </w:rPr>
            </w:pPr>
          </w:p>
        </w:tc>
      </w:tr>
      <w:tr w:rsidR="00CB0E73" w14:paraId="5DB423A7" w14:textId="77777777">
        <w:trPr>
          <w:trHeight w:val="631"/>
        </w:trPr>
        <w:tc>
          <w:tcPr>
            <w:tcW w:w="835" w:type="dxa"/>
            <w:vAlign w:val="center"/>
          </w:tcPr>
          <w:p w14:paraId="29C85945" w14:textId="77777777" w:rsidR="00CB0E73" w:rsidRDefault="00A90ED3">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2</w:t>
            </w:r>
          </w:p>
        </w:tc>
        <w:tc>
          <w:tcPr>
            <w:tcW w:w="1575" w:type="dxa"/>
            <w:vAlign w:val="center"/>
          </w:tcPr>
          <w:p w14:paraId="373CAA61" w14:textId="77777777" w:rsidR="00CB0E73" w:rsidRDefault="00A90ED3">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客观分</w:t>
            </w:r>
          </w:p>
        </w:tc>
        <w:tc>
          <w:tcPr>
            <w:tcW w:w="851" w:type="dxa"/>
            <w:vAlign w:val="center"/>
          </w:tcPr>
          <w:p w14:paraId="48187C86" w14:textId="77777777" w:rsidR="00CB0E73" w:rsidRDefault="00A90ED3">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50分</w:t>
            </w:r>
          </w:p>
        </w:tc>
        <w:tc>
          <w:tcPr>
            <w:tcW w:w="5528" w:type="dxa"/>
            <w:vAlign w:val="center"/>
          </w:tcPr>
          <w:p w14:paraId="697D246A" w14:textId="77777777" w:rsidR="00CB0E73" w:rsidRDefault="00CB0E73">
            <w:pPr>
              <w:rPr>
                <w:rFonts w:ascii="仿宋_GB2312" w:eastAsia="仿宋_GB2312" w:hAnsi="仿宋_GB2312" w:cs="仿宋_GB2312"/>
                <w:szCs w:val="21"/>
                <w:lang w:val="zh-TW"/>
              </w:rPr>
            </w:pPr>
          </w:p>
        </w:tc>
        <w:tc>
          <w:tcPr>
            <w:tcW w:w="715" w:type="dxa"/>
            <w:vAlign w:val="center"/>
          </w:tcPr>
          <w:p w14:paraId="14704492" w14:textId="77777777" w:rsidR="00CB0E73" w:rsidRDefault="00CB0E73">
            <w:pPr>
              <w:ind w:left="-38"/>
              <w:rPr>
                <w:rFonts w:ascii="仿宋_GB2312" w:eastAsia="仿宋_GB2312" w:hAnsi="仿宋_GB2312" w:cs="仿宋_GB2312"/>
                <w:szCs w:val="21"/>
              </w:rPr>
            </w:pPr>
          </w:p>
        </w:tc>
      </w:tr>
      <w:tr w:rsidR="00CB0E73" w14:paraId="5F3081AD" w14:textId="77777777">
        <w:tc>
          <w:tcPr>
            <w:tcW w:w="835" w:type="dxa"/>
            <w:vMerge w:val="restart"/>
            <w:vAlign w:val="center"/>
          </w:tcPr>
          <w:p w14:paraId="4B91A124" w14:textId="77777777" w:rsidR="00CB0E73" w:rsidRDefault="00A90ED3">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2.1</w:t>
            </w:r>
          </w:p>
        </w:tc>
        <w:tc>
          <w:tcPr>
            <w:tcW w:w="1575" w:type="dxa"/>
            <w:vMerge w:val="restart"/>
            <w:vAlign w:val="center"/>
          </w:tcPr>
          <w:p w14:paraId="2A8BC3DB" w14:textId="77777777" w:rsidR="00CB0E73" w:rsidRDefault="00A90ED3">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公司资质</w:t>
            </w:r>
          </w:p>
        </w:tc>
        <w:tc>
          <w:tcPr>
            <w:tcW w:w="851" w:type="dxa"/>
            <w:vAlign w:val="center"/>
          </w:tcPr>
          <w:p w14:paraId="0865482B" w14:textId="77777777" w:rsidR="00CB0E73" w:rsidRDefault="00A90ED3">
            <w:pPr>
              <w:ind w:firstLine="28"/>
              <w:jc w:val="center"/>
              <w:rPr>
                <w:rFonts w:ascii="仿宋_GB2312" w:eastAsia="仿宋_GB2312" w:hAnsi="仿宋_GB2312" w:cs="仿宋_GB2312"/>
                <w:szCs w:val="21"/>
              </w:rPr>
            </w:pPr>
            <w:r>
              <w:rPr>
                <w:rFonts w:ascii="仿宋_GB2312" w:eastAsia="仿宋_GB2312" w:hAnsi="仿宋_GB2312" w:cs="仿宋_GB2312"/>
                <w:szCs w:val="21"/>
              </w:rPr>
              <w:t>10</w:t>
            </w:r>
            <w:r>
              <w:rPr>
                <w:rFonts w:ascii="仿宋_GB2312" w:eastAsia="仿宋_GB2312" w:hAnsi="仿宋_GB2312" w:cs="仿宋_GB2312" w:hint="eastAsia"/>
                <w:szCs w:val="21"/>
              </w:rPr>
              <w:t>分</w:t>
            </w:r>
          </w:p>
        </w:tc>
        <w:tc>
          <w:tcPr>
            <w:tcW w:w="5528" w:type="dxa"/>
            <w:vAlign w:val="center"/>
          </w:tcPr>
          <w:p w14:paraId="0EC5FB43" w14:textId="77777777" w:rsidR="00CB0E73" w:rsidRDefault="00A90ED3">
            <w:pPr>
              <w:rPr>
                <w:rFonts w:ascii="仿宋_GB2312" w:eastAsia="仿宋_GB2312" w:hAnsi="仿宋_GB2312" w:cs="仿宋_GB2312"/>
                <w:szCs w:val="21"/>
              </w:rPr>
            </w:pPr>
            <w:r>
              <w:rPr>
                <w:rFonts w:ascii="仿宋_GB2312" w:eastAsia="仿宋_GB2312" w:hAnsi="仿宋_GB2312" w:cs="仿宋_GB2312" w:hint="eastAsia"/>
                <w:szCs w:val="21"/>
              </w:rPr>
              <w:t>具有智能化办公应用相关的技能考试系统、智能测评系统、模拟练习系统、智能训练系统等计算机软件著作权登记证书或国家授权发明专利证书。每提供1项，得2.5分，未提供本项不得分。总分10分。</w:t>
            </w:r>
          </w:p>
        </w:tc>
        <w:tc>
          <w:tcPr>
            <w:tcW w:w="715" w:type="dxa"/>
            <w:vAlign w:val="center"/>
          </w:tcPr>
          <w:p w14:paraId="74979FE7" w14:textId="77777777" w:rsidR="00CB0E73" w:rsidRDefault="00CB0E73">
            <w:pPr>
              <w:ind w:left="-38"/>
              <w:rPr>
                <w:rFonts w:ascii="仿宋_GB2312" w:eastAsia="仿宋_GB2312" w:hAnsi="仿宋_GB2312" w:cs="仿宋_GB2312"/>
                <w:szCs w:val="21"/>
              </w:rPr>
            </w:pPr>
          </w:p>
        </w:tc>
      </w:tr>
      <w:tr w:rsidR="00CB0E73" w14:paraId="5F8AB3DD" w14:textId="77777777">
        <w:tc>
          <w:tcPr>
            <w:tcW w:w="835" w:type="dxa"/>
            <w:vMerge/>
            <w:vAlign w:val="center"/>
          </w:tcPr>
          <w:p w14:paraId="1B5558F8" w14:textId="77777777" w:rsidR="00CB0E73" w:rsidRDefault="00CB0E73">
            <w:pPr>
              <w:ind w:firstLine="28"/>
              <w:jc w:val="center"/>
              <w:rPr>
                <w:rFonts w:ascii="仿宋_GB2312" w:eastAsia="仿宋_GB2312" w:hAnsi="仿宋_GB2312" w:cs="仿宋_GB2312"/>
                <w:szCs w:val="21"/>
              </w:rPr>
            </w:pPr>
          </w:p>
        </w:tc>
        <w:tc>
          <w:tcPr>
            <w:tcW w:w="1575" w:type="dxa"/>
            <w:vMerge/>
            <w:vAlign w:val="center"/>
          </w:tcPr>
          <w:p w14:paraId="4168CD77" w14:textId="77777777" w:rsidR="00CB0E73" w:rsidRDefault="00CB0E73">
            <w:pPr>
              <w:ind w:firstLine="28"/>
              <w:jc w:val="center"/>
              <w:rPr>
                <w:rFonts w:ascii="仿宋_GB2312" w:eastAsia="仿宋_GB2312" w:hAnsi="仿宋_GB2312" w:cs="仿宋_GB2312"/>
                <w:szCs w:val="21"/>
              </w:rPr>
            </w:pPr>
          </w:p>
        </w:tc>
        <w:tc>
          <w:tcPr>
            <w:tcW w:w="851" w:type="dxa"/>
            <w:vAlign w:val="center"/>
          </w:tcPr>
          <w:p w14:paraId="60889A7E" w14:textId="77777777" w:rsidR="00CB0E73" w:rsidRDefault="00A90ED3">
            <w:pPr>
              <w:ind w:firstLine="28"/>
              <w:jc w:val="center"/>
              <w:rPr>
                <w:rFonts w:ascii="仿宋_GB2312" w:eastAsia="仿宋_GB2312" w:hAnsi="仿宋_GB2312" w:cs="仿宋_GB2312"/>
                <w:szCs w:val="21"/>
              </w:rPr>
            </w:pPr>
            <w:r>
              <w:rPr>
                <w:rFonts w:ascii="仿宋_GB2312" w:eastAsia="仿宋_GB2312" w:hAnsi="仿宋_GB2312" w:cs="仿宋_GB2312"/>
                <w:szCs w:val="21"/>
              </w:rPr>
              <w:t>1</w:t>
            </w:r>
            <w:r>
              <w:rPr>
                <w:rFonts w:ascii="仿宋_GB2312" w:eastAsia="仿宋_GB2312" w:hAnsi="仿宋_GB2312" w:cs="仿宋_GB2312" w:hint="eastAsia"/>
                <w:szCs w:val="21"/>
              </w:rPr>
              <w:t>0分</w:t>
            </w:r>
          </w:p>
        </w:tc>
        <w:tc>
          <w:tcPr>
            <w:tcW w:w="5528" w:type="dxa"/>
            <w:vAlign w:val="center"/>
          </w:tcPr>
          <w:p w14:paraId="61EBD1A1" w14:textId="77777777" w:rsidR="00CB0E73" w:rsidRDefault="00A90ED3">
            <w:pPr>
              <w:rPr>
                <w:rFonts w:ascii="仿宋_GB2312" w:eastAsia="仿宋_GB2312" w:hAnsi="仿宋_GB2312" w:cs="仿宋_GB2312"/>
                <w:szCs w:val="21"/>
              </w:rPr>
            </w:pPr>
            <w:r>
              <w:rPr>
                <w:rFonts w:ascii="仿宋_GB2312" w:eastAsia="仿宋_GB2312" w:hAnsi="仿宋_GB2312" w:cs="仿宋_GB2312" w:hint="eastAsia"/>
                <w:szCs w:val="21"/>
              </w:rPr>
              <w:t>具有智能化办公应用软件生产商出具的办公应用技能考试项目考试平台、考试试题开发等授权书的，得10分；未提供的，本项不得分。</w:t>
            </w:r>
          </w:p>
        </w:tc>
        <w:tc>
          <w:tcPr>
            <w:tcW w:w="715" w:type="dxa"/>
            <w:vAlign w:val="center"/>
          </w:tcPr>
          <w:p w14:paraId="2E5E454E" w14:textId="77777777" w:rsidR="00CB0E73" w:rsidRDefault="00CB0E73">
            <w:pPr>
              <w:ind w:left="-38"/>
              <w:rPr>
                <w:rFonts w:ascii="仿宋_GB2312" w:eastAsia="仿宋_GB2312" w:hAnsi="仿宋_GB2312" w:cs="仿宋_GB2312"/>
                <w:szCs w:val="21"/>
              </w:rPr>
            </w:pPr>
          </w:p>
        </w:tc>
      </w:tr>
      <w:tr w:rsidR="00CB0E73" w14:paraId="0A50600F" w14:textId="77777777">
        <w:tc>
          <w:tcPr>
            <w:tcW w:w="835" w:type="dxa"/>
            <w:vAlign w:val="center"/>
          </w:tcPr>
          <w:p w14:paraId="459FF985" w14:textId="77777777" w:rsidR="00CB0E73" w:rsidRDefault="00A90ED3">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2.2</w:t>
            </w:r>
          </w:p>
        </w:tc>
        <w:tc>
          <w:tcPr>
            <w:tcW w:w="1575" w:type="dxa"/>
            <w:vAlign w:val="center"/>
          </w:tcPr>
          <w:p w14:paraId="140D4393" w14:textId="77777777" w:rsidR="00CB0E73" w:rsidRDefault="00A90ED3">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项目业绩</w:t>
            </w:r>
          </w:p>
        </w:tc>
        <w:tc>
          <w:tcPr>
            <w:tcW w:w="851" w:type="dxa"/>
            <w:vAlign w:val="center"/>
          </w:tcPr>
          <w:p w14:paraId="2F0D093E" w14:textId="77777777" w:rsidR="00CB0E73" w:rsidRDefault="00A90ED3">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10分</w:t>
            </w:r>
          </w:p>
        </w:tc>
        <w:tc>
          <w:tcPr>
            <w:tcW w:w="5528" w:type="dxa"/>
            <w:vAlign w:val="center"/>
          </w:tcPr>
          <w:p w14:paraId="6BDED370" w14:textId="77777777" w:rsidR="00CB0E73" w:rsidRDefault="00A90ED3">
            <w:pPr>
              <w:rPr>
                <w:rFonts w:ascii="仿宋_GB2312" w:eastAsia="仿宋_GB2312" w:hAnsi="仿宋_GB2312" w:cs="仿宋_GB2312"/>
                <w:szCs w:val="21"/>
              </w:rPr>
            </w:pPr>
            <w:r>
              <w:rPr>
                <w:rFonts w:ascii="仿宋_GB2312" w:eastAsia="仿宋_GB2312" w:hAnsi="仿宋_GB2312" w:cs="仿宋_GB2312" w:hint="eastAsia"/>
                <w:szCs w:val="21"/>
              </w:rPr>
              <w:t>具有与本项目类似的考试平台开发与考试服务经验，总分10分。投标人须同时提供项目合同关键页（须包含服务内容、签订日期、签章）或采购人（用户）出具的服务/验收证明材料；材料为复印件的须加盖投标人公章，原件备查。未提供或材料不完整的，对应项不得分。</w:t>
            </w:r>
          </w:p>
          <w:p w14:paraId="24B94669" w14:textId="77777777" w:rsidR="00CB0E73" w:rsidRDefault="00A90ED3">
            <w:pPr>
              <w:rPr>
                <w:rFonts w:ascii="仿宋_GB2312" w:eastAsia="仿宋_GB2312" w:hAnsi="仿宋_GB2312" w:cs="仿宋_GB2312"/>
                <w:szCs w:val="21"/>
              </w:rPr>
            </w:pPr>
            <w:r>
              <w:rPr>
                <w:rFonts w:ascii="仿宋_GB2312" w:eastAsia="仿宋_GB2312" w:hAnsi="仿宋_GB2312" w:cs="仿宋_GB2312"/>
                <w:szCs w:val="21"/>
              </w:rPr>
              <w:t>①办公应用类考试平台经验（4分）：具有5年及以上全国性办公应用类考试平台开发及考试技术服务经验，须提供服务合同关键页或</w:t>
            </w:r>
            <w:r>
              <w:rPr>
                <w:rFonts w:ascii="仿宋_GB2312" w:eastAsia="仿宋_GB2312" w:hAnsi="仿宋_GB2312" w:cs="仿宋_GB2312" w:hint="eastAsia"/>
                <w:szCs w:val="21"/>
              </w:rPr>
              <w:t>授权书等</w:t>
            </w:r>
            <w:r>
              <w:rPr>
                <w:rFonts w:ascii="仿宋_GB2312" w:eastAsia="仿宋_GB2312" w:hAnsi="仿宋_GB2312" w:cs="仿宋_GB2312"/>
                <w:szCs w:val="21"/>
              </w:rPr>
              <w:t>证明。</w:t>
            </w:r>
          </w:p>
          <w:p w14:paraId="7D9CE2AE" w14:textId="77777777" w:rsidR="00CB0E73" w:rsidRDefault="00A90ED3">
            <w:pPr>
              <w:rPr>
                <w:rFonts w:ascii="仿宋_GB2312" w:eastAsia="仿宋_GB2312" w:hAnsi="仿宋_GB2312" w:cs="仿宋_GB2312"/>
                <w:szCs w:val="21"/>
              </w:rPr>
            </w:pPr>
            <w:r>
              <w:rPr>
                <w:rFonts w:ascii="仿宋_GB2312" w:eastAsia="仿宋_GB2312" w:hAnsi="仿宋_GB2312" w:cs="仿宋_GB2312"/>
                <w:szCs w:val="21"/>
              </w:rPr>
              <w:t>②全国性A类赛事考试服务经验（3分）：具有由国家级行政部门、国家级行业协会或省级及以上教育行政部门主办的全国性A类赛事考试技术服务经验的，得3分；须提供</w:t>
            </w:r>
            <w:r>
              <w:rPr>
                <w:rFonts w:ascii="仿宋_GB2312" w:eastAsia="仿宋_GB2312" w:hAnsi="仿宋_GB2312" w:cs="仿宋_GB2312"/>
                <w:szCs w:val="21"/>
              </w:rPr>
              <w:lastRenderedPageBreak/>
              <w:t>赛事主办方出具的考试服务证明或合同关键页。</w:t>
            </w:r>
          </w:p>
          <w:p w14:paraId="3A321256" w14:textId="77777777" w:rsidR="00CB0E73" w:rsidRDefault="00A90ED3">
            <w:r>
              <w:rPr>
                <w:rFonts w:ascii="仿宋_GB2312" w:eastAsia="仿宋_GB2312" w:hAnsi="仿宋_GB2312" w:cs="仿宋_GB2312"/>
                <w:szCs w:val="21"/>
              </w:rPr>
              <w:t>③国家部委级培训考试项目经验（3分）：具有国家部委级单位（如工业和信息化部教育与考试中心）组织的办公</w:t>
            </w:r>
            <w:r>
              <w:rPr>
                <w:rFonts w:ascii="仿宋_GB2312" w:eastAsia="仿宋_GB2312" w:hAnsi="仿宋_GB2312" w:cs="仿宋_GB2312" w:hint="eastAsia"/>
                <w:szCs w:val="21"/>
              </w:rPr>
              <w:t>类</w:t>
            </w:r>
            <w:r>
              <w:rPr>
                <w:rFonts w:ascii="仿宋_GB2312" w:eastAsia="仿宋_GB2312" w:hAnsi="仿宋_GB2312" w:cs="仿宋_GB2312"/>
                <w:szCs w:val="21"/>
              </w:rPr>
              <w:t>相关培训项目</w:t>
            </w:r>
            <w:r>
              <w:rPr>
                <w:rFonts w:ascii="仿宋_GB2312" w:eastAsia="仿宋_GB2312" w:hAnsi="仿宋_GB2312" w:cs="仿宋_GB2312" w:hint="eastAsia"/>
                <w:szCs w:val="21"/>
              </w:rPr>
              <w:t>合作</w:t>
            </w:r>
            <w:r>
              <w:rPr>
                <w:rFonts w:ascii="仿宋_GB2312" w:eastAsia="仿宋_GB2312" w:hAnsi="仿宋_GB2312" w:cs="仿宋_GB2312"/>
                <w:szCs w:val="21"/>
              </w:rPr>
              <w:t>经验的，得3分；须提供项目合同关键页或委托方出具的服务证明。</w:t>
            </w:r>
          </w:p>
        </w:tc>
        <w:tc>
          <w:tcPr>
            <w:tcW w:w="715" w:type="dxa"/>
            <w:vAlign w:val="center"/>
          </w:tcPr>
          <w:p w14:paraId="3DD2B2FF" w14:textId="77777777" w:rsidR="00CB0E73" w:rsidRDefault="00CB0E73">
            <w:pPr>
              <w:ind w:left="-38"/>
              <w:rPr>
                <w:rFonts w:ascii="仿宋_GB2312" w:eastAsia="仿宋_GB2312" w:hAnsi="仿宋_GB2312" w:cs="仿宋_GB2312"/>
                <w:szCs w:val="21"/>
              </w:rPr>
            </w:pPr>
          </w:p>
        </w:tc>
      </w:tr>
      <w:tr w:rsidR="00CB0E73" w14:paraId="163008EB" w14:textId="77777777">
        <w:tc>
          <w:tcPr>
            <w:tcW w:w="835" w:type="dxa"/>
            <w:vAlign w:val="center"/>
          </w:tcPr>
          <w:p w14:paraId="20D60451" w14:textId="77777777" w:rsidR="00CB0E73" w:rsidRDefault="00A90ED3">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2</w:t>
            </w:r>
            <w:r>
              <w:rPr>
                <w:rFonts w:ascii="仿宋_GB2312" w:eastAsia="仿宋_GB2312" w:hAnsi="仿宋_GB2312" w:cs="仿宋_GB2312"/>
                <w:szCs w:val="21"/>
              </w:rPr>
              <w:t>.</w:t>
            </w:r>
            <w:r>
              <w:rPr>
                <w:rFonts w:ascii="仿宋_GB2312" w:eastAsia="仿宋_GB2312" w:hAnsi="仿宋_GB2312" w:cs="仿宋_GB2312" w:hint="eastAsia"/>
                <w:szCs w:val="21"/>
              </w:rPr>
              <w:t>3</w:t>
            </w:r>
          </w:p>
        </w:tc>
        <w:tc>
          <w:tcPr>
            <w:tcW w:w="1575" w:type="dxa"/>
            <w:vAlign w:val="center"/>
          </w:tcPr>
          <w:p w14:paraId="64E62F28" w14:textId="77777777" w:rsidR="00CB0E73" w:rsidRDefault="00A90ED3">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技能考试标准</w:t>
            </w:r>
          </w:p>
        </w:tc>
        <w:tc>
          <w:tcPr>
            <w:tcW w:w="851" w:type="dxa"/>
            <w:vAlign w:val="center"/>
          </w:tcPr>
          <w:p w14:paraId="5DB3E560" w14:textId="77777777" w:rsidR="00CB0E73" w:rsidRDefault="00A90ED3">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20分</w:t>
            </w:r>
          </w:p>
        </w:tc>
        <w:tc>
          <w:tcPr>
            <w:tcW w:w="5528" w:type="dxa"/>
            <w:vAlign w:val="center"/>
          </w:tcPr>
          <w:p w14:paraId="6C4A3275" w14:textId="7F3D3020" w:rsidR="00CB0E73" w:rsidRDefault="00A90ED3">
            <w:pPr>
              <w:rPr>
                <w:rFonts w:ascii="仿宋_GB2312" w:eastAsia="仿宋_GB2312" w:hAnsi="仿宋_GB2312" w:cs="仿宋_GB2312"/>
                <w:szCs w:val="21"/>
              </w:rPr>
            </w:pPr>
            <w:r w:rsidRPr="00B36F8A">
              <w:rPr>
                <w:rFonts w:ascii="仿宋" w:eastAsia="仿宋" w:hAnsi="仿宋" w:cs="仿宋_GB2312" w:hint="eastAsia"/>
                <w:szCs w:val="21"/>
              </w:rPr>
              <w:t>软件符合《江苏省中职职教高考计算机类专业基本技能考试标准（2028版大纲）》要求的，须提供全流程演示（重点演示实操题调用智能化办公软件完成文字文稿、电子表格、演示文稿操作题的作答与自动判分、创建并发布考试、考试监控等功能，满足试题、试卷保密要求）</w:t>
            </w:r>
            <w:r w:rsidR="00B36F8A">
              <w:rPr>
                <w:rFonts w:ascii="仿宋" w:eastAsia="仿宋" w:hAnsi="仿宋" w:cs="仿宋_GB2312" w:hint="eastAsia"/>
                <w:szCs w:val="21"/>
              </w:rPr>
              <w:t>，</w:t>
            </w:r>
            <w:r w:rsidR="00B36F8A" w:rsidRPr="00B36F8A">
              <w:rPr>
                <w:rFonts w:ascii="仿宋" w:eastAsia="仿宋" w:hAnsi="仿宋" w:cs="仿宋_GB2312"/>
                <w:szCs w:val="21"/>
              </w:rPr>
              <w:t>须提交存储于 U 盘内的现场操作演示视频（MP4 格式）</w:t>
            </w:r>
            <w:r w:rsidRPr="00B36F8A">
              <w:rPr>
                <w:rFonts w:ascii="仿宋" w:eastAsia="仿宋" w:hAnsi="仿宋" w:cs="仿宋_GB2312" w:hint="eastAsia"/>
                <w:szCs w:val="21"/>
              </w:rPr>
              <w:t>。功能完全符合大纲要求、演示完整流畅的，得20分；功能基本符合大纲要求、</w:t>
            </w:r>
            <w:proofErr w:type="gramStart"/>
            <w:r w:rsidRPr="00B36F8A">
              <w:rPr>
                <w:rFonts w:ascii="仿宋" w:eastAsia="仿宋" w:hAnsi="仿宋" w:cs="仿宋_GB2312" w:hint="eastAsia"/>
                <w:szCs w:val="21"/>
              </w:rPr>
              <w:t>演示较</w:t>
            </w:r>
            <w:proofErr w:type="gramEnd"/>
            <w:r w:rsidRPr="00B36F8A">
              <w:rPr>
                <w:rFonts w:ascii="仿宋" w:eastAsia="仿宋" w:hAnsi="仿宋" w:cs="仿宋_GB2312" w:hint="eastAsia"/>
                <w:szCs w:val="21"/>
              </w:rPr>
              <w:t>完整但存在个别不足的，得10分；不符合大纲要求或未提供演示的，本项不得分。</w:t>
            </w:r>
          </w:p>
        </w:tc>
        <w:tc>
          <w:tcPr>
            <w:tcW w:w="715" w:type="dxa"/>
            <w:vAlign w:val="center"/>
          </w:tcPr>
          <w:p w14:paraId="5742B784" w14:textId="77777777" w:rsidR="00CB0E73" w:rsidRDefault="00CB0E73">
            <w:pPr>
              <w:ind w:left="-38"/>
              <w:rPr>
                <w:rFonts w:ascii="仿宋_GB2312" w:eastAsia="仿宋_GB2312" w:hAnsi="仿宋_GB2312" w:cs="仿宋_GB2312"/>
                <w:szCs w:val="21"/>
              </w:rPr>
            </w:pPr>
          </w:p>
        </w:tc>
      </w:tr>
      <w:tr w:rsidR="00CB0E73" w14:paraId="4C52C3DC" w14:textId="77777777">
        <w:tc>
          <w:tcPr>
            <w:tcW w:w="835" w:type="dxa"/>
            <w:vAlign w:val="center"/>
          </w:tcPr>
          <w:p w14:paraId="6A7DE7CC" w14:textId="77777777" w:rsidR="00CB0E73" w:rsidRDefault="00A90ED3">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3</w:t>
            </w:r>
          </w:p>
        </w:tc>
        <w:tc>
          <w:tcPr>
            <w:tcW w:w="1575" w:type="dxa"/>
            <w:vAlign w:val="center"/>
          </w:tcPr>
          <w:p w14:paraId="6E9A6B47" w14:textId="77777777" w:rsidR="00CB0E73" w:rsidRDefault="00A90ED3">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主观分</w:t>
            </w:r>
          </w:p>
        </w:tc>
        <w:tc>
          <w:tcPr>
            <w:tcW w:w="851" w:type="dxa"/>
            <w:vAlign w:val="center"/>
          </w:tcPr>
          <w:p w14:paraId="1EB36814" w14:textId="77777777" w:rsidR="00CB0E73" w:rsidRDefault="00A90ED3">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30分</w:t>
            </w:r>
          </w:p>
        </w:tc>
        <w:tc>
          <w:tcPr>
            <w:tcW w:w="5528" w:type="dxa"/>
            <w:vAlign w:val="center"/>
          </w:tcPr>
          <w:p w14:paraId="1F1566F4" w14:textId="77777777" w:rsidR="00CB0E73" w:rsidRDefault="00CB0E73">
            <w:pPr>
              <w:rPr>
                <w:rFonts w:ascii="仿宋_GB2312" w:eastAsia="仿宋_GB2312" w:hAnsi="仿宋_GB2312" w:cs="仿宋_GB2312"/>
                <w:szCs w:val="21"/>
              </w:rPr>
            </w:pPr>
          </w:p>
        </w:tc>
        <w:tc>
          <w:tcPr>
            <w:tcW w:w="715" w:type="dxa"/>
            <w:vAlign w:val="center"/>
          </w:tcPr>
          <w:p w14:paraId="3DD4B64D" w14:textId="77777777" w:rsidR="00CB0E73" w:rsidRDefault="00CB0E73">
            <w:pPr>
              <w:ind w:left="-38"/>
              <w:rPr>
                <w:rFonts w:ascii="仿宋_GB2312" w:eastAsia="仿宋_GB2312" w:hAnsi="仿宋_GB2312" w:cs="仿宋_GB2312"/>
                <w:szCs w:val="21"/>
              </w:rPr>
            </w:pPr>
          </w:p>
        </w:tc>
      </w:tr>
      <w:tr w:rsidR="00CB0E73" w14:paraId="62063E1C" w14:textId="77777777">
        <w:tc>
          <w:tcPr>
            <w:tcW w:w="835" w:type="dxa"/>
            <w:vAlign w:val="center"/>
          </w:tcPr>
          <w:p w14:paraId="4C76069D" w14:textId="77777777" w:rsidR="00CB0E73" w:rsidRDefault="00A90ED3">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3.1</w:t>
            </w:r>
          </w:p>
        </w:tc>
        <w:tc>
          <w:tcPr>
            <w:tcW w:w="1575" w:type="dxa"/>
            <w:vAlign w:val="center"/>
          </w:tcPr>
          <w:p w14:paraId="3F0761F9" w14:textId="77777777" w:rsidR="00CB0E73" w:rsidRDefault="00A90ED3">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技术服务方案</w:t>
            </w:r>
          </w:p>
        </w:tc>
        <w:tc>
          <w:tcPr>
            <w:tcW w:w="851" w:type="dxa"/>
            <w:vAlign w:val="center"/>
          </w:tcPr>
          <w:p w14:paraId="75943EC8" w14:textId="77777777" w:rsidR="00CB0E73" w:rsidRDefault="00A90ED3">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15分</w:t>
            </w:r>
          </w:p>
        </w:tc>
        <w:tc>
          <w:tcPr>
            <w:tcW w:w="5528" w:type="dxa"/>
            <w:vAlign w:val="center"/>
          </w:tcPr>
          <w:p w14:paraId="4136A023" w14:textId="77777777" w:rsidR="00CB0E73" w:rsidRDefault="00A90ED3">
            <w:pPr>
              <w:rPr>
                <w:rFonts w:ascii="仿宋" w:eastAsia="仿宋" w:hAnsi="仿宋" w:cs="仿宋_GB2312"/>
                <w:szCs w:val="21"/>
              </w:rPr>
            </w:pPr>
            <w:r>
              <w:rPr>
                <w:rFonts w:ascii="仿宋" w:eastAsia="仿宋" w:hAnsi="仿宋" w:cs="仿宋_GB2312" w:hint="eastAsia"/>
                <w:szCs w:val="21"/>
              </w:rPr>
              <w:t>依据</w:t>
            </w:r>
            <w:r>
              <w:rPr>
                <w:rFonts w:ascii="仿宋" w:eastAsia="仿宋" w:hAnsi="仿宋" w:cs="仿宋_GB2312"/>
                <w:szCs w:val="21"/>
              </w:rPr>
              <w:t>采购内容提出的项目需求，</w:t>
            </w:r>
            <w:r>
              <w:rPr>
                <w:rFonts w:ascii="仿宋" w:eastAsia="仿宋" w:hAnsi="仿宋" w:cs="仿宋_GB2312" w:hint="eastAsia"/>
                <w:szCs w:val="21"/>
              </w:rPr>
              <w:t>提供完整、详细技术服务方案：方案</w:t>
            </w:r>
            <w:proofErr w:type="gramStart"/>
            <w:r>
              <w:rPr>
                <w:rFonts w:ascii="仿宋" w:eastAsia="仿宋" w:hAnsi="仿宋" w:cs="仿宋_GB2312" w:hint="eastAsia"/>
                <w:szCs w:val="21"/>
              </w:rPr>
              <w:t>每满足</w:t>
            </w:r>
            <w:proofErr w:type="gramEnd"/>
            <w:r>
              <w:rPr>
                <w:rFonts w:ascii="仿宋" w:eastAsia="仿宋" w:hAnsi="仿宋" w:cs="仿宋_GB2312" w:hint="eastAsia"/>
                <w:szCs w:val="21"/>
              </w:rPr>
              <w:t>以下一项要求得3分。</w:t>
            </w:r>
          </w:p>
          <w:p w14:paraId="08EC49E4" w14:textId="77777777" w:rsidR="00CB0E73" w:rsidRDefault="00A90ED3">
            <w:pPr>
              <w:rPr>
                <w:rFonts w:ascii="仿宋" w:eastAsia="仿宋" w:hAnsi="仿宋" w:cs="___WRD_EMBED_SUB_46"/>
                <w:szCs w:val="21"/>
              </w:rPr>
            </w:pPr>
            <w:r>
              <w:rPr>
                <w:rFonts w:ascii="仿宋" w:eastAsia="仿宋" w:hAnsi="仿宋" w:cs="仿宋_GB2312" w:hint="eastAsia"/>
                <w:szCs w:val="21"/>
              </w:rPr>
              <w:t>（1）明</w:t>
            </w:r>
            <w:r>
              <w:rPr>
                <w:rFonts w:ascii="仿宋" w:eastAsia="仿宋" w:hAnsi="仿宋" w:cs="微软雅黑" w:hint="eastAsia"/>
                <w:szCs w:val="21"/>
              </w:rPr>
              <w:t>确</w:t>
            </w:r>
            <w:r>
              <w:rPr>
                <w:rFonts w:ascii="仿宋" w:eastAsia="仿宋" w:hAnsi="仿宋" w:cs="___WRD_EMBED_SUB_46" w:hint="eastAsia"/>
                <w:szCs w:val="21"/>
              </w:rPr>
              <w:t>关键</w:t>
            </w:r>
            <w:r>
              <w:rPr>
                <w:rFonts w:ascii="仿宋" w:eastAsia="仿宋" w:hAnsi="仿宋" w:cs="微软雅黑" w:hint="eastAsia"/>
                <w:szCs w:val="21"/>
              </w:rPr>
              <w:t>交付节</w:t>
            </w:r>
            <w:r>
              <w:rPr>
                <w:rFonts w:ascii="仿宋" w:eastAsia="仿宋" w:hAnsi="仿宋" w:cs="___WRD_EMBED_SUB_46" w:hint="eastAsia"/>
                <w:szCs w:val="21"/>
              </w:rPr>
              <w:t>点；</w:t>
            </w:r>
          </w:p>
          <w:p w14:paraId="59B721EE" w14:textId="77777777" w:rsidR="00CB0E73" w:rsidRDefault="00A90ED3">
            <w:pPr>
              <w:rPr>
                <w:rFonts w:ascii="仿宋" w:eastAsia="仿宋" w:hAnsi="仿宋" w:cs="___WRD_EMBED_SUB_46"/>
                <w:szCs w:val="21"/>
              </w:rPr>
            </w:pPr>
            <w:r>
              <w:rPr>
                <w:rFonts w:ascii="仿宋" w:eastAsia="仿宋" w:hAnsi="仿宋" w:cs="___WRD_EMBED_SUB_46" w:hint="eastAsia"/>
                <w:szCs w:val="21"/>
              </w:rPr>
              <w:t>（</w:t>
            </w:r>
            <w:r>
              <w:rPr>
                <w:rFonts w:ascii="仿宋" w:eastAsia="仿宋" w:hAnsi="仿宋" w:cs="仿宋_GB2312" w:hint="eastAsia"/>
                <w:szCs w:val="21"/>
              </w:rPr>
              <w:t>2）考试系统功能</w:t>
            </w:r>
            <w:r>
              <w:rPr>
                <w:rFonts w:ascii="仿宋" w:eastAsia="仿宋" w:hAnsi="仿宋" w:cs="微软雅黑" w:hint="eastAsia"/>
                <w:szCs w:val="21"/>
              </w:rPr>
              <w:t>必</w:t>
            </w:r>
            <w:r>
              <w:rPr>
                <w:rFonts w:ascii="仿宋" w:eastAsia="仿宋" w:hAnsi="仿宋" w:cs="___WRD_EMBED_SUB_46" w:hint="eastAsia"/>
                <w:szCs w:val="21"/>
              </w:rPr>
              <w:t>须满足本</w:t>
            </w:r>
            <w:r>
              <w:rPr>
                <w:rFonts w:ascii="仿宋" w:eastAsia="仿宋" w:hAnsi="仿宋" w:cs="微软雅黑" w:hint="eastAsia"/>
                <w:szCs w:val="21"/>
              </w:rPr>
              <w:t>次</w:t>
            </w:r>
            <w:r>
              <w:rPr>
                <w:rFonts w:ascii="仿宋" w:eastAsia="仿宋" w:hAnsi="仿宋" w:cs="___WRD_EMBED_SUB_46" w:hint="eastAsia"/>
                <w:szCs w:val="21"/>
              </w:rPr>
              <w:t>招标项目技术要求；</w:t>
            </w:r>
          </w:p>
          <w:p w14:paraId="74C65E00" w14:textId="77777777" w:rsidR="00CB0E73" w:rsidRDefault="00A90ED3">
            <w:pPr>
              <w:rPr>
                <w:rFonts w:ascii="仿宋" w:eastAsia="仿宋" w:hAnsi="仿宋" w:cs="___WRD_EMBED_SUB_46"/>
                <w:szCs w:val="21"/>
              </w:rPr>
            </w:pPr>
            <w:r>
              <w:rPr>
                <w:rFonts w:ascii="仿宋" w:eastAsia="仿宋" w:hAnsi="仿宋" w:cs="___WRD_EMBED_SUB_46" w:hint="eastAsia"/>
                <w:szCs w:val="21"/>
              </w:rPr>
              <w:t>（</w:t>
            </w:r>
            <w:r>
              <w:rPr>
                <w:rFonts w:ascii="仿宋" w:eastAsia="仿宋" w:hAnsi="仿宋" w:cs="仿宋_GB2312" w:hint="eastAsia"/>
                <w:szCs w:val="21"/>
              </w:rPr>
              <w:t>3）提供考</w:t>
            </w:r>
            <w:r>
              <w:rPr>
                <w:rFonts w:ascii="仿宋" w:eastAsia="仿宋" w:hAnsi="仿宋" w:cs="微软雅黑" w:hint="eastAsia"/>
                <w:szCs w:val="21"/>
              </w:rPr>
              <w:t>前</w:t>
            </w:r>
            <w:r>
              <w:rPr>
                <w:rFonts w:ascii="仿宋" w:eastAsia="仿宋" w:hAnsi="仿宋" w:cs="___WRD_EMBED_SUB_46" w:hint="eastAsia"/>
                <w:szCs w:val="21"/>
              </w:rPr>
              <w:t>、考</w:t>
            </w:r>
            <w:r>
              <w:rPr>
                <w:rFonts w:ascii="仿宋" w:eastAsia="仿宋" w:hAnsi="仿宋" w:cs="微软雅黑" w:hint="eastAsia"/>
                <w:szCs w:val="21"/>
              </w:rPr>
              <w:t>场</w:t>
            </w:r>
            <w:r>
              <w:rPr>
                <w:rFonts w:ascii="仿宋" w:eastAsia="仿宋" w:hAnsi="仿宋" w:cs="___WRD_EMBED_SUB_46" w:hint="eastAsia"/>
                <w:szCs w:val="21"/>
              </w:rPr>
              <w:t>、考后相关技术服务支持；</w:t>
            </w:r>
          </w:p>
          <w:p w14:paraId="212473F3" w14:textId="77777777" w:rsidR="00CB0E73" w:rsidRDefault="00A90ED3">
            <w:pPr>
              <w:rPr>
                <w:rFonts w:ascii="仿宋" w:eastAsia="仿宋" w:hAnsi="仿宋" w:cs="微软雅黑"/>
                <w:szCs w:val="21"/>
              </w:rPr>
            </w:pPr>
            <w:r>
              <w:rPr>
                <w:rFonts w:ascii="仿宋" w:eastAsia="仿宋" w:hAnsi="仿宋" w:cs="___WRD_EMBED_SUB_46" w:hint="eastAsia"/>
                <w:szCs w:val="21"/>
              </w:rPr>
              <w:t>（</w:t>
            </w:r>
            <w:r>
              <w:rPr>
                <w:rFonts w:ascii="仿宋" w:eastAsia="仿宋" w:hAnsi="仿宋" w:cs="仿宋_GB2312" w:hint="eastAsia"/>
                <w:szCs w:val="21"/>
              </w:rPr>
              <w:t>4）有相关人员配置及年</w:t>
            </w:r>
            <w:r>
              <w:rPr>
                <w:rFonts w:ascii="仿宋" w:eastAsia="仿宋" w:hAnsi="仿宋" w:cs="微软雅黑" w:hint="eastAsia"/>
                <w:szCs w:val="21"/>
              </w:rPr>
              <w:t>度</w:t>
            </w:r>
            <w:r>
              <w:rPr>
                <w:rFonts w:ascii="仿宋" w:eastAsia="仿宋" w:hAnsi="仿宋" w:cs="___WRD_EMBED_SUB_46" w:hint="eastAsia"/>
                <w:szCs w:val="21"/>
              </w:rPr>
              <w:t>工作</w:t>
            </w:r>
            <w:r>
              <w:rPr>
                <w:rFonts w:ascii="仿宋" w:eastAsia="仿宋" w:hAnsi="仿宋" w:cs="微软雅黑" w:hint="eastAsia"/>
                <w:szCs w:val="21"/>
              </w:rPr>
              <w:t>进度</w:t>
            </w:r>
            <w:r>
              <w:rPr>
                <w:rFonts w:ascii="仿宋" w:eastAsia="仿宋" w:hAnsi="仿宋" w:cs="___WRD_EMBED_SUB_46" w:hint="eastAsia"/>
                <w:szCs w:val="21"/>
              </w:rPr>
              <w:t>安</w:t>
            </w:r>
            <w:r>
              <w:rPr>
                <w:rFonts w:ascii="仿宋" w:eastAsia="仿宋" w:hAnsi="仿宋" w:cs="微软雅黑" w:hint="eastAsia"/>
                <w:szCs w:val="21"/>
              </w:rPr>
              <w:t>排；</w:t>
            </w:r>
          </w:p>
          <w:p w14:paraId="2E01FBD8" w14:textId="77777777" w:rsidR="00CB0E73" w:rsidRDefault="00A90ED3">
            <w:pPr>
              <w:rPr>
                <w:rFonts w:ascii="仿宋" w:eastAsia="仿宋" w:hAnsi="仿宋" w:cs="仿宋_GB2312"/>
                <w:szCs w:val="21"/>
              </w:rPr>
            </w:pPr>
            <w:r>
              <w:rPr>
                <w:rFonts w:ascii="仿宋" w:eastAsia="仿宋" w:hAnsi="仿宋" w:cs="___WRD_EMBED_SUB_46" w:hint="eastAsia"/>
                <w:szCs w:val="21"/>
              </w:rPr>
              <w:t>（</w:t>
            </w:r>
            <w:r>
              <w:rPr>
                <w:rFonts w:ascii="仿宋" w:eastAsia="仿宋" w:hAnsi="仿宋" w:cs="仿宋_GB2312" w:hint="eastAsia"/>
                <w:szCs w:val="21"/>
              </w:rPr>
              <w:t>5）提供全流程技术保密</w:t>
            </w:r>
            <w:r>
              <w:rPr>
                <w:rFonts w:ascii="仿宋" w:eastAsia="仿宋" w:hAnsi="仿宋" w:cs="微软雅黑" w:hint="eastAsia"/>
                <w:szCs w:val="21"/>
              </w:rPr>
              <w:t>措施</w:t>
            </w:r>
            <w:r>
              <w:rPr>
                <w:rFonts w:ascii="仿宋" w:eastAsia="仿宋" w:hAnsi="仿宋" w:cs="___WRD_EMBED_SUB_46" w:hint="eastAsia"/>
                <w:szCs w:val="21"/>
              </w:rPr>
              <w:t>。</w:t>
            </w:r>
          </w:p>
        </w:tc>
        <w:tc>
          <w:tcPr>
            <w:tcW w:w="715" w:type="dxa"/>
            <w:vAlign w:val="center"/>
          </w:tcPr>
          <w:p w14:paraId="62BCFFD4" w14:textId="77777777" w:rsidR="00CB0E73" w:rsidRDefault="00CB0E73">
            <w:pPr>
              <w:ind w:left="-38"/>
              <w:rPr>
                <w:rFonts w:ascii="仿宋_GB2312" w:eastAsia="仿宋_GB2312" w:hAnsi="仿宋_GB2312" w:cs="仿宋_GB2312"/>
                <w:szCs w:val="21"/>
              </w:rPr>
            </w:pPr>
          </w:p>
        </w:tc>
      </w:tr>
      <w:tr w:rsidR="00CB0E73" w14:paraId="1D515CAC" w14:textId="77777777">
        <w:tc>
          <w:tcPr>
            <w:tcW w:w="835" w:type="dxa"/>
            <w:vAlign w:val="center"/>
          </w:tcPr>
          <w:p w14:paraId="3C20C071" w14:textId="77777777" w:rsidR="00CB0E73" w:rsidRDefault="00A90ED3">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3.2</w:t>
            </w:r>
          </w:p>
        </w:tc>
        <w:tc>
          <w:tcPr>
            <w:tcW w:w="1575" w:type="dxa"/>
            <w:vAlign w:val="center"/>
          </w:tcPr>
          <w:p w14:paraId="1B5E6247" w14:textId="77777777" w:rsidR="00CB0E73" w:rsidRDefault="00A90ED3">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售后服务方案</w:t>
            </w:r>
          </w:p>
        </w:tc>
        <w:tc>
          <w:tcPr>
            <w:tcW w:w="851" w:type="dxa"/>
            <w:vAlign w:val="center"/>
          </w:tcPr>
          <w:p w14:paraId="2642CCC2" w14:textId="77777777" w:rsidR="00CB0E73" w:rsidRDefault="00A90ED3">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15分</w:t>
            </w:r>
          </w:p>
        </w:tc>
        <w:tc>
          <w:tcPr>
            <w:tcW w:w="5528" w:type="dxa"/>
            <w:vAlign w:val="center"/>
          </w:tcPr>
          <w:p w14:paraId="2834BC45" w14:textId="77777777" w:rsidR="00CB0E73" w:rsidRDefault="00A90ED3">
            <w:pPr>
              <w:rPr>
                <w:rFonts w:ascii="仿宋" w:eastAsia="仿宋" w:hAnsi="仿宋" w:cs="仿宋_GB2312"/>
                <w:szCs w:val="21"/>
              </w:rPr>
            </w:pPr>
            <w:r>
              <w:rPr>
                <w:rFonts w:ascii="仿宋" w:eastAsia="仿宋" w:hAnsi="仿宋" w:cs="仿宋_GB2312" w:hint="eastAsia"/>
                <w:szCs w:val="21"/>
              </w:rPr>
              <w:t>依据本项目采购内容及商务要求中售后服务（质保期）条款，提供完整、详细的售后服务方案，方案</w:t>
            </w:r>
            <w:proofErr w:type="gramStart"/>
            <w:r>
              <w:rPr>
                <w:rFonts w:ascii="仿宋" w:eastAsia="仿宋" w:hAnsi="仿宋" w:cs="仿宋_GB2312" w:hint="eastAsia"/>
                <w:szCs w:val="21"/>
              </w:rPr>
              <w:t>每满足</w:t>
            </w:r>
            <w:proofErr w:type="gramEnd"/>
            <w:r>
              <w:rPr>
                <w:rFonts w:ascii="仿宋" w:eastAsia="仿宋" w:hAnsi="仿宋" w:cs="仿宋_GB2312" w:hint="eastAsia"/>
                <w:szCs w:val="21"/>
              </w:rPr>
              <w:t>以下一项需求得3分。</w:t>
            </w:r>
          </w:p>
          <w:p w14:paraId="2703EC8F" w14:textId="77777777" w:rsidR="00CB0E73" w:rsidRDefault="00A90ED3">
            <w:pPr>
              <w:rPr>
                <w:rFonts w:ascii="仿宋" w:eastAsia="仿宋" w:hAnsi="仿宋" w:cs="仿宋_GB2312"/>
                <w:szCs w:val="21"/>
              </w:rPr>
            </w:pPr>
            <w:r>
              <w:rPr>
                <w:rFonts w:ascii="仿宋" w:eastAsia="仿宋" w:hAnsi="仿宋" w:cs="仿宋_GB2312" w:hint="eastAsia"/>
                <w:szCs w:val="21"/>
              </w:rPr>
              <w:t>（1）明确相关人员配置；</w:t>
            </w:r>
          </w:p>
          <w:p w14:paraId="274E3B82" w14:textId="77777777" w:rsidR="00CB0E73" w:rsidRDefault="00A90ED3">
            <w:pPr>
              <w:rPr>
                <w:rFonts w:ascii="仿宋" w:eastAsia="仿宋" w:hAnsi="仿宋" w:cs="仿宋_GB2312"/>
                <w:szCs w:val="21"/>
              </w:rPr>
            </w:pPr>
            <w:r>
              <w:rPr>
                <w:rFonts w:ascii="仿宋" w:eastAsia="仿宋" w:hAnsi="仿宋" w:cs="仿宋_GB2312" w:hint="eastAsia"/>
                <w:szCs w:val="21"/>
              </w:rPr>
              <w:t>（2）提供售后服务内容与响应机制；</w:t>
            </w:r>
          </w:p>
          <w:p w14:paraId="60938975" w14:textId="77777777" w:rsidR="00CB0E73" w:rsidRDefault="00A90ED3">
            <w:pPr>
              <w:rPr>
                <w:rFonts w:ascii="仿宋" w:eastAsia="仿宋" w:hAnsi="仿宋" w:cs="仿宋_GB2312"/>
                <w:szCs w:val="21"/>
              </w:rPr>
            </w:pPr>
            <w:r>
              <w:rPr>
                <w:rFonts w:ascii="仿宋" w:eastAsia="仿宋" w:hAnsi="仿宋" w:cs="仿宋_GB2312" w:hint="eastAsia"/>
                <w:szCs w:val="21"/>
              </w:rPr>
              <w:t>（3）提供故障分级与应急处理流程；</w:t>
            </w:r>
          </w:p>
          <w:p w14:paraId="6FB3A0BD" w14:textId="77777777" w:rsidR="00CB0E73" w:rsidRDefault="00A90ED3">
            <w:pPr>
              <w:rPr>
                <w:rFonts w:ascii="仿宋" w:eastAsia="仿宋" w:hAnsi="仿宋" w:cs="仿宋_GB2312"/>
                <w:szCs w:val="21"/>
              </w:rPr>
            </w:pPr>
            <w:r>
              <w:rPr>
                <w:rFonts w:ascii="仿宋" w:eastAsia="仿宋" w:hAnsi="仿宋" w:cs="仿宋_GB2312" w:hint="eastAsia"/>
                <w:szCs w:val="21"/>
              </w:rPr>
              <w:t>（4）提供服务质量保障及监督考核方式；</w:t>
            </w:r>
          </w:p>
          <w:p w14:paraId="1CCACAEC" w14:textId="77777777" w:rsidR="00CB0E73" w:rsidRDefault="00A90ED3">
            <w:pPr>
              <w:rPr>
                <w:rFonts w:ascii="仿宋_GB2312" w:eastAsia="仿宋_GB2312" w:hAnsi="仿宋_GB2312" w:cs="仿宋_GB2312"/>
                <w:szCs w:val="21"/>
              </w:rPr>
            </w:pPr>
            <w:r>
              <w:rPr>
                <w:rFonts w:ascii="仿宋" w:eastAsia="仿宋" w:hAnsi="仿宋" w:cs="仿宋_GB2312" w:hint="eastAsia"/>
                <w:szCs w:val="21"/>
              </w:rPr>
              <w:t>（5）保障数据安全与保密服务。</w:t>
            </w:r>
          </w:p>
        </w:tc>
        <w:tc>
          <w:tcPr>
            <w:tcW w:w="715" w:type="dxa"/>
            <w:vAlign w:val="center"/>
          </w:tcPr>
          <w:p w14:paraId="18924907" w14:textId="77777777" w:rsidR="00CB0E73" w:rsidRDefault="00CB0E73">
            <w:pPr>
              <w:ind w:left="-38"/>
              <w:rPr>
                <w:rFonts w:ascii="仿宋_GB2312" w:eastAsia="仿宋_GB2312" w:hAnsi="仿宋_GB2312" w:cs="仿宋_GB2312"/>
                <w:szCs w:val="21"/>
              </w:rPr>
            </w:pPr>
          </w:p>
        </w:tc>
      </w:tr>
      <w:tr w:rsidR="00CB0E73" w14:paraId="336FBFE1" w14:textId="77777777">
        <w:trPr>
          <w:trHeight w:val="604"/>
        </w:trPr>
        <w:tc>
          <w:tcPr>
            <w:tcW w:w="2410" w:type="dxa"/>
            <w:gridSpan w:val="2"/>
            <w:vAlign w:val="center"/>
          </w:tcPr>
          <w:p w14:paraId="519BB98E" w14:textId="77777777" w:rsidR="00CB0E73" w:rsidRDefault="00A90ED3">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合计</w:t>
            </w:r>
          </w:p>
        </w:tc>
        <w:tc>
          <w:tcPr>
            <w:tcW w:w="851" w:type="dxa"/>
            <w:vAlign w:val="center"/>
          </w:tcPr>
          <w:p w14:paraId="0EC8BF1E" w14:textId="77777777" w:rsidR="00CB0E73" w:rsidRDefault="00A90ED3">
            <w:pPr>
              <w:ind w:firstLine="28"/>
              <w:jc w:val="center"/>
              <w:rPr>
                <w:rFonts w:ascii="仿宋_GB2312" w:eastAsia="仿宋_GB2312" w:hAnsi="仿宋_GB2312" w:cs="仿宋_GB2312"/>
                <w:szCs w:val="21"/>
              </w:rPr>
            </w:pPr>
            <w:r>
              <w:rPr>
                <w:rFonts w:ascii="仿宋_GB2312" w:eastAsia="仿宋_GB2312" w:hAnsi="仿宋_GB2312" w:cs="仿宋_GB2312" w:hint="eastAsia"/>
                <w:szCs w:val="21"/>
              </w:rPr>
              <w:t>100</w:t>
            </w:r>
          </w:p>
        </w:tc>
        <w:tc>
          <w:tcPr>
            <w:tcW w:w="6243" w:type="dxa"/>
            <w:gridSpan w:val="2"/>
            <w:vAlign w:val="center"/>
          </w:tcPr>
          <w:p w14:paraId="595FEB76" w14:textId="77777777" w:rsidR="00CB0E73" w:rsidRDefault="00CB0E73">
            <w:pPr>
              <w:rPr>
                <w:rFonts w:ascii="仿宋_GB2312" w:eastAsia="仿宋_GB2312" w:hAnsi="仿宋_GB2312" w:cs="仿宋_GB2312"/>
                <w:szCs w:val="21"/>
              </w:rPr>
            </w:pPr>
          </w:p>
        </w:tc>
      </w:tr>
      <w:bookmarkEnd w:id="0"/>
    </w:tbl>
    <w:p w14:paraId="2716DEC8" w14:textId="77777777" w:rsidR="00CB0E73" w:rsidRDefault="00CB0E73"/>
    <w:sectPr w:rsidR="00CB0E73">
      <w:pgSz w:w="11906" w:h="16838"/>
      <w:pgMar w:top="1304" w:right="1588" w:bottom="1304"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4FC65C" w14:textId="77777777" w:rsidR="009E74F0" w:rsidRDefault="009E74F0" w:rsidP="00033279">
      <w:r>
        <w:separator/>
      </w:r>
    </w:p>
  </w:endnote>
  <w:endnote w:type="continuationSeparator" w:id="0">
    <w:p w14:paraId="71375201" w14:textId="77777777" w:rsidR="009E74F0" w:rsidRDefault="009E74F0" w:rsidP="00033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embedRegular r:id="rId1" w:subsetted="1" w:fontKey="{D21E6CE4-4241-45EC-BFF3-36E097900338}"/>
    <w:embedBold r:id="rId2" w:subsetted="1" w:fontKey="{CAAFC86E-8E2F-4341-836F-2AF563C9966C}"/>
  </w:font>
  <w:font w:name="Calibri">
    <w:panose1 w:val="020F0502020204030204"/>
    <w:charset w:val="00"/>
    <w:family w:val="swiss"/>
    <w:pitch w:val="variable"/>
    <w:sig w:usb0="E4002EFF" w:usb1="C000247B" w:usb2="00000009" w:usb3="00000000" w:csb0="000001FF" w:csb1="00000000"/>
  </w:font>
  <w:font w:name="仿宋_GB2312">
    <w:altName w:val="微软雅黑"/>
    <w:charset w:val="86"/>
    <w:family w:val="auto"/>
    <w:pitch w:val="default"/>
    <w:sig w:usb0="00000001" w:usb1="080E0000" w:usb2="00000000" w:usb3="00000000" w:csb0="00040000" w:csb1="00000000"/>
    <w:embedRegular r:id="rId3" w:subsetted="1" w:fontKey="{B8FA3D17-C3F0-4A3C-AD04-D78831AA3B43}"/>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embedBold r:id="rId4" w:subsetted="1" w:fontKey="{640FC1F3-5A3A-462E-AFCC-5C3C5A53E498}"/>
  </w:font>
  <w:font w:name="___WRD_EMBED_SUB_46">
    <w:charset w:val="86"/>
    <w:family w:val="modern"/>
    <w:pitch w:val="default"/>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8C947A" w14:textId="77777777" w:rsidR="009E74F0" w:rsidRDefault="009E74F0" w:rsidP="00033279">
      <w:r>
        <w:separator/>
      </w:r>
    </w:p>
  </w:footnote>
  <w:footnote w:type="continuationSeparator" w:id="0">
    <w:p w14:paraId="77D4F6C9" w14:textId="77777777" w:rsidR="009E74F0" w:rsidRDefault="009E74F0" w:rsidP="000332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DFE7C2"/>
    <w:multiLevelType w:val="singleLevel"/>
    <w:tmpl w:val="74DFE7C2"/>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B5A"/>
    <w:rsid w:val="00033279"/>
    <w:rsid w:val="000544FF"/>
    <w:rsid w:val="00061211"/>
    <w:rsid w:val="00062000"/>
    <w:rsid w:val="00067EB2"/>
    <w:rsid w:val="000828A2"/>
    <w:rsid w:val="00084135"/>
    <w:rsid w:val="000A2C59"/>
    <w:rsid w:val="000B6CDF"/>
    <w:rsid w:val="000C5D57"/>
    <w:rsid w:val="000D06C8"/>
    <w:rsid w:val="000F1215"/>
    <w:rsid w:val="00114431"/>
    <w:rsid w:val="00114818"/>
    <w:rsid w:val="00133083"/>
    <w:rsid w:val="00133D85"/>
    <w:rsid w:val="001410C8"/>
    <w:rsid w:val="00152291"/>
    <w:rsid w:val="00156D50"/>
    <w:rsid w:val="00161AD8"/>
    <w:rsid w:val="00163F85"/>
    <w:rsid w:val="00174CCA"/>
    <w:rsid w:val="001761A7"/>
    <w:rsid w:val="001B507B"/>
    <w:rsid w:val="001D79C7"/>
    <w:rsid w:val="001E372B"/>
    <w:rsid w:val="001F298F"/>
    <w:rsid w:val="001F488C"/>
    <w:rsid w:val="002102E1"/>
    <w:rsid w:val="002225A1"/>
    <w:rsid w:val="00223489"/>
    <w:rsid w:val="00223DCC"/>
    <w:rsid w:val="0023086D"/>
    <w:rsid w:val="002413C5"/>
    <w:rsid w:val="0027082A"/>
    <w:rsid w:val="00271988"/>
    <w:rsid w:val="00274623"/>
    <w:rsid w:val="002771D8"/>
    <w:rsid w:val="0028119C"/>
    <w:rsid w:val="00296B12"/>
    <w:rsid w:val="002A71D3"/>
    <w:rsid w:val="002C1683"/>
    <w:rsid w:val="002E2C7D"/>
    <w:rsid w:val="002E357A"/>
    <w:rsid w:val="002F3EB9"/>
    <w:rsid w:val="00306B4D"/>
    <w:rsid w:val="003070D0"/>
    <w:rsid w:val="00314436"/>
    <w:rsid w:val="003203D5"/>
    <w:rsid w:val="003333E7"/>
    <w:rsid w:val="00333DE5"/>
    <w:rsid w:val="0034467D"/>
    <w:rsid w:val="003449AB"/>
    <w:rsid w:val="003518D3"/>
    <w:rsid w:val="00366E8F"/>
    <w:rsid w:val="00367989"/>
    <w:rsid w:val="00367E2E"/>
    <w:rsid w:val="00445A4D"/>
    <w:rsid w:val="00460110"/>
    <w:rsid w:val="00460DAF"/>
    <w:rsid w:val="00466909"/>
    <w:rsid w:val="00475E94"/>
    <w:rsid w:val="00481F13"/>
    <w:rsid w:val="00485E48"/>
    <w:rsid w:val="00493411"/>
    <w:rsid w:val="00494C2D"/>
    <w:rsid w:val="004C004C"/>
    <w:rsid w:val="004D2239"/>
    <w:rsid w:val="004D5366"/>
    <w:rsid w:val="004E5C22"/>
    <w:rsid w:val="00504CC9"/>
    <w:rsid w:val="005107E5"/>
    <w:rsid w:val="00513BF3"/>
    <w:rsid w:val="00546F0D"/>
    <w:rsid w:val="0055269D"/>
    <w:rsid w:val="00553CE8"/>
    <w:rsid w:val="00566601"/>
    <w:rsid w:val="00585BE4"/>
    <w:rsid w:val="00586DD2"/>
    <w:rsid w:val="005F0EE6"/>
    <w:rsid w:val="005F1B59"/>
    <w:rsid w:val="005F1E33"/>
    <w:rsid w:val="006220CB"/>
    <w:rsid w:val="00633B9B"/>
    <w:rsid w:val="00647806"/>
    <w:rsid w:val="006521DE"/>
    <w:rsid w:val="00664C19"/>
    <w:rsid w:val="00686971"/>
    <w:rsid w:val="00695BD1"/>
    <w:rsid w:val="006A68B6"/>
    <w:rsid w:val="006B710A"/>
    <w:rsid w:val="006C5562"/>
    <w:rsid w:val="00706ACE"/>
    <w:rsid w:val="007123B7"/>
    <w:rsid w:val="007442DC"/>
    <w:rsid w:val="00744A90"/>
    <w:rsid w:val="007524DC"/>
    <w:rsid w:val="00765430"/>
    <w:rsid w:val="007753C5"/>
    <w:rsid w:val="0078035C"/>
    <w:rsid w:val="00780CBC"/>
    <w:rsid w:val="007C1239"/>
    <w:rsid w:val="007E7788"/>
    <w:rsid w:val="007F205E"/>
    <w:rsid w:val="007F6D33"/>
    <w:rsid w:val="00841152"/>
    <w:rsid w:val="008436B3"/>
    <w:rsid w:val="00853E5F"/>
    <w:rsid w:val="0087049C"/>
    <w:rsid w:val="00892F46"/>
    <w:rsid w:val="008962CC"/>
    <w:rsid w:val="008A4B27"/>
    <w:rsid w:val="008D5007"/>
    <w:rsid w:val="008E4122"/>
    <w:rsid w:val="008E5691"/>
    <w:rsid w:val="009050E9"/>
    <w:rsid w:val="0092005C"/>
    <w:rsid w:val="00923ABD"/>
    <w:rsid w:val="00954CD2"/>
    <w:rsid w:val="009719EA"/>
    <w:rsid w:val="00973352"/>
    <w:rsid w:val="0097504B"/>
    <w:rsid w:val="009817DE"/>
    <w:rsid w:val="00982B0F"/>
    <w:rsid w:val="009A73F2"/>
    <w:rsid w:val="009D79E0"/>
    <w:rsid w:val="009E40F8"/>
    <w:rsid w:val="009E74F0"/>
    <w:rsid w:val="009F1086"/>
    <w:rsid w:val="009F1F03"/>
    <w:rsid w:val="009F623D"/>
    <w:rsid w:val="00A168BD"/>
    <w:rsid w:val="00A23C16"/>
    <w:rsid w:val="00A24B98"/>
    <w:rsid w:val="00A3489E"/>
    <w:rsid w:val="00A357B7"/>
    <w:rsid w:val="00A42B0B"/>
    <w:rsid w:val="00A449C6"/>
    <w:rsid w:val="00A716AA"/>
    <w:rsid w:val="00A90ED3"/>
    <w:rsid w:val="00AA015A"/>
    <w:rsid w:val="00AA68B4"/>
    <w:rsid w:val="00AE3EC2"/>
    <w:rsid w:val="00AE6A65"/>
    <w:rsid w:val="00AF0AB9"/>
    <w:rsid w:val="00B25E53"/>
    <w:rsid w:val="00B3034E"/>
    <w:rsid w:val="00B303AE"/>
    <w:rsid w:val="00B36F8A"/>
    <w:rsid w:val="00B50F8D"/>
    <w:rsid w:val="00B601D9"/>
    <w:rsid w:val="00B66CCF"/>
    <w:rsid w:val="00B800DC"/>
    <w:rsid w:val="00B922A3"/>
    <w:rsid w:val="00BB0CDC"/>
    <w:rsid w:val="00BC5E4C"/>
    <w:rsid w:val="00BD00AD"/>
    <w:rsid w:val="00BF4AAE"/>
    <w:rsid w:val="00C01273"/>
    <w:rsid w:val="00C323B5"/>
    <w:rsid w:val="00C34194"/>
    <w:rsid w:val="00C448C5"/>
    <w:rsid w:val="00C50B29"/>
    <w:rsid w:val="00C5749A"/>
    <w:rsid w:val="00C67BE8"/>
    <w:rsid w:val="00C7385A"/>
    <w:rsid w:val="00CA22E9"/>
    <w:rsid w:val="00CA42F0"/>
    <w:rsid w:val="00CB0E73"/>
    <w:rsid w:val="00CB1F98"/>
    <w:rsid w:val="00CC7CD7"/>
    <w:rsid w:val="00CF4508"/>
    <w:rsid w:val="00D01062"/>
    <w:rsid w:val="00D1022D"/>
    <w:rsid w:val="00D2286D"/>
    <w:rsid w:val="00D36B5A"/>
    <w:rsid w:val="00DC216F"/>
    <w:rsid w:val="00DD0DC4"/>
    <w:rsid w:val="00DD14AD"/>
    <w:rsid w:val="00E07073"/>
    <w:rsid w:val="00E230CC"/>
    <w:rsid w:val="00E30E55"/>
    <w:rsid w:val="00E33492"/>
    <w:rsid w:val="00E35DF9"/>
    <w:rsid w:val="00E41783"/>
    <w:rsid w:val="00E47D8D"/>
    <w:rsid w:val="00E513AB"/>
    <w:rsid w:val="00E6011B"/>
    <w:rsid w:val="00E76834"/>
    <w:rsid w:val="00E94723"/>
    <w:rsid w:val="00ED376A"/>
    <w:rsid w:val="00ED69AD"/>
    <w:rsid w:val="00EE1AE1"/>
    <w:rsid w:val="00EE508E"/>
    <w:rsid w:val="00EE76DD"/>
    <w:rsid w:val="00EE7F41"/>
    <w:rsid w:val="00F22CCD"/>
    <w:rsid w:val="00F327E7"/>
    <w:rsid w:val="00F45180"/>
    <w:rsid w:val="00F54AAE"/>
    <w:rsid w:val="00F708B7"/>
    <w:rsid w:val="00F70EDF"/>
    <w:rsid w:val="00F77C8F"/>
    <w:rsid w:val="00F92383"/>
    <w:rsid w:val="00F9529C"/>
    <w:rsid w:val="00F95DFB"/>
    <w:rsid w:val="00FA3126"/>
    <w:rsid w:val="00FA5CCB"/>
    <w:rsid w:val="00FA686B"/>
    <w:rsid w:val="00FB53F6"/>
    <w:rsid w:val="00FB71F3"/>
    <w:rsid w:val="00FD6465"/>
    <w:rsid w:val="00FF5E0F"/>
    <w:rsid w:val="02B84A11"/>
    <w:rsid w:val="0364546B"/>
    <w:rsid w:val="086F6818"/>
    <w:rsid w:val="0F8B621D"/>
    <w:rsid w:val="14B40B6E"/>
    <w:rsid w:val="1B4B3E58"/>
    <w:rsid w:val="1EC125E7"/>
    <w:rsid w:val="255521C1"/>
    <w:rsid w:val="2E3A7EF3"/>
    <w:rsid w:val="34B65087"/>
    <w:rsid w:val="369843CA"/>
    <w:rsid w:val="3818036A"/>
    <w:rsid w:val="3BC74E2A"/>
    <w:rsid w:val="3ED918B6"/>
    <w:rsid w:val="42213106"/>
    <w:rsid w:val="4AD07AB8"/>
    <w:rsid w:val="4EBC0E55"/>
    <w:rsid w:val="50D75B1C"/>
    <w:rsid w:val="513F1070"/>
    <w:rsid w:val="67824B46"/>
    <w:rsid w:val="77A3279A"/>
    <w:rsid w:val="786B7C70"/>
    <w:rsid w:val="7A996FD7"/>
    <w:rsid w:val="7EDD76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FEA67F"/>
  <w15:docId w15:val="{55E51197-43E3-4F29-A04D-2D39700E4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uiPriority="0"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paragraph" w:styleId="2">
    <w:name w:val="heading 2"/>
    <w:basedOn w:val="a"/>
    <w:next w:val="a"/>
    <w:qFormat/>
    <w:pPr>
      <w:keepNext/>
      <w:keepLines/>
      <w:spacing w:before="260" w:after="260" w:line="416" w:lineRule="auto"/>
      <w:outlineLvl w:val="1"/>
    </w:pPr>
    <w:rPr>
      <w:rFonts w:ascii="Cambria" w:eastAsia="仿宋" w:hAnsi="Cambria" w:cs="Cambria"/>
      <w:b/>
      <w:bCs/>
      <w:sz w:val="30"/>
      <w:szCs w:val="32"/>
    </w:rPr>
  </w:style>
  <w:style w:type="paragraph" w:styleId="4">
    <w:name w:val="heading 4"/>
    <w:basedOn w:val="a"/>
    <w:next w:val="a"/>
    <w:qFormat/>
    <w:pPr>
      <w:keepNext/>
      <w:keepLines/>
      <w:spacing w:line="360" w:lineRule="auto"/>
      <w:outlineLvl w:val="3"/>
    </w:pPr>
    <w:rPr>
      <w:rFonts w:ascii="仿宋" w:eastAsia="仿宋" w:hAnsi="仿宋"/>
      <w:b/>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Chars="200" w:firstLine="420"/>
    </w:pPr>
    <w:rPr>
      <w:rFonts w:ascii="Calibri" w:hAnsi="Calibri"/>
      <w:kern w:val="0"/>
      <w:sz w:val="24"/>
      <w:szCs w:val="20"/>
    </w:rPr>
  </w:style>
  <w:style w:type="paragraph" w:styleId="a4">
    <w:name w:val="annotation text"/>
    <w:basedOn w:val="a"/>
    <w:uiPriority w:val="99"/>
    <w:semiHidden/>
    <w:unhideWhenUsed/>
    <w:qFormat/>
    <w:pPr>
      <w:jc w:val="left"/>
    </w:pPr>
  </w:style>
  <w:style w:type="paragraph" w:styleId="a5">
    <w:name w:val="Body Text"/>
    <w:basedOn w:val="a"/>
    <w:qFormat/>
    <w:pPr>
      <w:spacing w:after="120"/>
    </w:pPr>
    <w:rPr>
      <w:kern w:val="0"/>
      <w:sz w:val="20"/>
    </w:rPr>
  </w:style>
  <w:style w:type="paragraph" w:styleId="a6">
    <w:name w:val="footer"/>
    <w:basedOn w:val="a"/>
    <w:link w:val="a7"/>
    <w:uiPriority w:val="99"/>
    <w:unhideWhenUsed/>
    <w:qFormat/>
    <w:pPr>
      <w:tabs>
        <w:tab w:val="center" w:pos="4153"/>
        <w:tab w:val="right" w:pos="8306"/>
      </w:tabs>
      <w:snapToGrid w:val="0"/>
      <w:jc w:val="left"/>
    </w:pPr>
    <w:rPr>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sz w:val="18"/>
      <w:szCs w:val="18"/>
    </w:rPr>
  </w:style>
  <w:style w:type="paragraph" w:styleId="aa">
    <w:name w:val="footnote text"/>
    <w:basedOn w:val="a"/>
    <w:qFormat/>
    <w:pPr>
      <w:snapToGrid w:val="0"/>
      <w:jc w:val="left"/>
    </w:pPr>
    <w:rPr>
      <w:sz w:val="18"/>
    </w:rPr>
  </w:style>
  <w:style w:type="paragraph" w:styleId="ab">
    <w:name w:val="Normal (Web)"/>
    <w:basedOn w:val="a"/>
    <w:uiPriority w:val="99"/>
    <w:semiHidden/>
    <w:unhideWhenUsed/>
    <w:qFormat/>
    <w:pPr>
      <w:spacing w:beforeAutospacing="1" w:afterAutospacing="1"/>
      <w:jc w:val="left"/>
    </w:pPr>
    <w:rPr>
      <w:kern w:val="0"/>
      <w:sz w:val="24"/>
    </w:rPr>
  </w:style>
  <w:style w:type="table" w:styleId="ac">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0"/>
    <w:uiPriority w:val="22"/>
    <w:qFormat/>
    <w:rPr>
      <w:b/>
    </w:rPr>
  </w:style>
  <w:style w:type="paragraph" w:customStyle="1" w:styleId="Default">
    <w:name w:val="Default"/>
    <w:uiPriority w:val="99"/>
    <w:qFormat/>
    <w:pPr>
      <w:widowControl w:val="0"/>
      <w:autoSpaceDE w:val="0"/>
      <w:autoSpaceDN w:val="0"/>
      <w:adjustRightInd w:val="0"/>
    </w:pPr>
    <w:rPr>
      <w:rFonts w:ascii="宋体" w:cs="宋体"/>
      <w:color w:val="000000"/>
      <w:sz w:val="24"/>
      <w:szCs w:val="24"/>
    </w:rPr>
  </w:style>
  <w:style w:type="character" w:customStyle="1" w:styleId="ae">
    <w:name w:val="列表段落 字符"/>
    <w:link w:val="af"/>
    <w:uiPriority w:val="34"/>
    <w:qFormat/>
    <w:rPr>
      <w:rFonts w:ascii="Calibri" w:eastAsia="宋体" w:hAnsi="Calibri"/>
      <w:kern w:val="2"/>
      <w:sz w:val="21"/>
      <w:szCs w:val="22"/>
      <w:lang w:val="en-US" w:eastAsia="zh-CN" w:bidi="ar-SA"/>
    </w:rPr>
  </w:style>
  <w:style w:type="paragraph" w:styleId="af">
    <w:name w:val="List Paragraph"/>
    <w:basedOn w:val="a"/>
    <w:link w:val="ae"/>
    <w:uiPriority w:val="34"/>
    <w:qFormat/>
    <w:pPr>
      <w:ind w:firstLineChars="200" w:firstLine="420"/>
    </w:pPr>
    <w:rPr>
      <w:rFonts w:ascii="Calibri" w:hAnsi="Calibri" w:cstheme="minorBidi"/>
      <w:szCs w:val="22"/>
    </w:rPr>
  </w:style>
  <w:style w:type="paragraph" w:customStyle="1" w:styleId="Style4">
    <w:name w:val="_Style 4"/>
    <w:basedOn w:val="a"/>
    <w:next w:val="af"/>
    <w:uiPriority w:val="34"/>
    <w:qFormat/>
    <w:pPr>
      <w:ind w:firstLineChars="200" w:firstLine="420"/>
    </w:pPr>
    <w:rPr>
      <w:rFonts w:ascii="Calibri" w:hAnsi="Calibri"/>
      <w:szCs w:val="22"/>
    </w:rPr>
  </w:style>
  <w:style w:type="paragraph" w:customStyle="1" w:styleId="af0">
    <w:name w:val="图例"/>
    <w:basedOn w:val="a"/>
    <w:qFormat/>
    <w:pPr>
      <w:spacing w:before="120" w:after="120" w:line="360" w:lineRule="auto"/>
      <w:jc w:val="center"/>
    </w:pPr>
    <w:rPr>
      <w:rFonts w:eastAsia="仿宋_GB2312"/>
      <w:b/>
      <w:sz w:val="24"/>
      <w:szCs w:val="20"/>
    </w:rPr>
  </w:style>
  <w:style w:type="character" w:customStyle="1" w:styleId="a9">
    <w:name w:val="页眉 字符"/>
    <w:basedOn w:val="a0"/>
    <w:link w:val="a8"/>
    <w:uiPriority w:val="99"/>
    <w:qFormat/>
    <w:rPr>
      <w:rFonts w:ascii="Times New Roman" w:eastAsia="宋体" w:hAnsi="Times New Roman" w:cs="Times New Roman"/>
      <w:sz w:val="18"/>
      <w:szCs w:val="18"/>
    </w:rPr>
  </w:style>
  <w:style w:type="character" w:customStyle="1" w:styleId="a7">
    <w:name w:val="页脚 字符"/>
    <w:basedOn w:val="a0"/>
    <w:link w:val="a6"/>
    <w:uiPriority w:val="99"/>
    <w:qFormat/>
    <w:rPr>
      <w:rFonts w:ascii="Times New Roman" w:eastAsia="宋体" w:hAnsi="Times New Roman" w:cs="Times New Roman"/>
      <w:sz w:val="18"/>
      <w:szCs w:val="18"/>
    </w:rPr>
  </w:style>
  <w:style w:type="paragraph" w:customStyle="1" w:styleId="af1">
    <w:name w:val="标准文本"/>
    <w:basedOn w:val="a"/>
    <w:qFormat/>
    <w:pPr>
      <w:spacing w:line="300" w:lineRule="auto"/>
      <w:ind w:firstLineChars="200" w:firstLine="420"/>
    </w:pPr>
    <w:rPr>
      <w:rFonts w:ascii="宋体" w:hAnsi="宋体"/>
      <w:kern w:val="0"/>
      <w:sz w:val="2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15</Pages>
  <Words>1092</Words>
  <Characters>6225</Characters>
  <Application>Microsoft Office Word</Application>
  <DocSecurity>0</DocSecurity>
  <Lines>51</Lines>
  <Paragraphs>14</Paragraphs>
  <ScaleCrop>false</ScaleCrop>
  <Company/>
  <LinksUpToDate>false</LinksUpToDate>
  <CharactersWithSpaces>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Gao X.T.</dc:creator>
  <cp:lastModifiedBy>Administrator</cp:lastModifiedBy>
  <cp:revision>192</cp:revision>
  <dcterms:created xsi:type="dcterms:W3CDTF">2022-10-06T02:26:00Z</dcterms:created>
  <dcterms:modified xsi:type="dcterms:W3CDTF">2026-09-23T07:40:00Z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eyJoZGlkIjoiNGNjZDA4NjYyYjI4ODZhNDlkOTc4ZjhmZDJmMTlkMDgiLCJ1c2VySWQiOiIxMDYxNjExMzA1In0=</vt:lpwstr>
  </property>
  <property fmtid="{D5CDD505-2E9C-101B-9397-08002B2CF9AE}" pid="3" name="KSOProductBuildVer">
    <vt:lpwstr>2052-12.1.0.28505</vt:lpwstr>
  </property>
  <property fmtid="{D5CDD505-2E9C-101B-9397-08002B2CF9AE}" pid="4" name="ICV">
    <vt:lpwstr>A001962DA4584B7CAB7C7D3B1EBEBD08_13</vt:lpwstr>
  </property>
</Properties>
</file>