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1D5123">
      <w:pPr>
        <w:pStyle w:val="7"/>
        <w:snapToGrid w:val="0"/>
        <w:spacing w:line="440" w:lineRule="exact"/>
        <w:ind w:left="4640" w:hanging="4640" w:hangingChars="1450"/>
        <w:jc w:val="center"/>
        <w:rPr>
          <w:rFonts w:ascii="宋体" w:hAnsi="宋体" w:cs="方正小标宋简体"/>
          <w:sz w:val="32"/>
          <w:szCs w:val="32"/>
        </w:rPr>
      </w:pPr>
      <w:r>
        <w:rPr>
          <w:rFonts w:hint="eastAsia" w:ascii="宋体" w:hAnsi="宋体"/>
          <w:sz w:val="32"/>
          <w:szCs w:val="32"/>
        </w:rPr>
        <w:t>江苏</w:t>
      </w:r>
      <w:r>
        <w:rPr>
          <w:rFonts w:ascii="宋体" w:hAnsi="宋体"/>
          <w:sz w:val="32"/>
          <w:szCs w:val="32"/>
        </w:rPr>
        <w:t>理工学院</w:t>
      </w:r>
      <w:r>
        <w:rPr>
          <w:rFonts w:hint="eastAsia"/>
          <w:sz w:val="32"/>
          <w:szCs w:val="32"/>
          <w:lang w:val="en-US" w:eastAsia="zh-CN"/>
        </w:rPr>
        <w:t>XXXX项</w:t>
      </w:r>
      <w:r>
        <w:rPr>
          <w:rFonts w:hint="eastAsia"/>
          <w:sz w:val="32"/>
          <w:szCs w:val="32"/>
        </w:rPr>
        <w:t>目招标</w:t>
      </w:r>
      <w:r>
        <w:rPr>
          <w:sz w:val="32"/>
          <w:szCs w:val="32"/>
        </w:rPr>
        <w:t>采购要求</w:t>
      </w:r>
    </w:p>
    <w:p w14:paraId="1D568344">
      <w:pPr>
        <w:pStyle w:val="7"/>
        <w:snapToGrid w:val="0"/>
        <w:spacing w:line="440" w:lineRule="exact"/>
        <w:ind w:left="420" w:firstLine="0" w:firstLineChars="0"/>
        <w:rPr>
          <w:rFonts w:ascii="宋体" w:hAnsi="宋体"/>
          <w:sz w:val="24"/>
        </w:rPr>
      </w:pPr>
    </w:p>
    <w:p w14:paraId="3117F1B8">
      <w:pPr>
        <w:pStyle w:val="7"/>
        <w:widowControl/>
        <w:snapToGrid w:val="0"/>
        <w:spacing w:line="380" w:lineRule="exact"/>
        <w:ind w:firstLineChars="0"/>
        <w:jc w:val="left"/>
        <w:rPr>
          <w:rFonts w:ascii="宋体" w:hAnsi="宋体"/>
          <w:sz w:val="24"/>
        </w:rPr>
      </w:pPr>
    </w:p>
    <w:p w14:paraId="75B98573">
      <w:pPr>
        <w:snapToGrid w:val="0"/>
        <w:spacing w:line="360" w:lineRule="exact"/>
        <w:ind w:firstLine="422" w:firstLineChars="200"/>
        <w:rPr>
          <w:rFonts w:ascii="宋体" w:hAnsi="宋体" w:cs="宋体"/>
          <w:b/>
          <w:bCs/>
          <w:sz w:val="24"/>
        </w:rPr>
      </w:pPr>
      <w:r>
        <w:rPr>
          <w:rFonts w:hint="eastAsia" w:ascii="宋体" w:hAnsi="宋体" w:cs="宋体"/>
          <w:b/>
          <w:bCs/>
          <w:szCs w:val="21"/>
        </w:rPr>
        <w:t>一、</w:t>
      </w:r>
      <w:r>
        <w:rPr>
          <w:rFonts w:hint="eastAsia" w:ascii="宋体" w:hAnsi="宋体" w:cs="宋体"/>
          <w:b/>
          <w:bCs/>
          <w:sz w:val="24"/>
        </w:rPr>
        <w:t>项目概况</w:t>
      </w:r>
    </w:p>
    <w:p w14:paraId="0B0ED8B7">
      <w:pPr>
        <w:snapToGrid w:val="0"/>
        <w:spacing w:line="400" w:lineRule="exact"/>
        <w:ind w:firstLine="480" w:firstLineChars="200"/>
        <w:rPr>
          <w:rFonts w:ascii="宋体" w:hAnsi="宋体" w:cs="宋体"/>
          <w:bCs/>
          <w:sz w:val="24"/>
        </w:rPr>
      </w:pPr>
      <w:r>
        <w:rPr>
          <w:rFonts w:hint="eastAsia" w:ascii="宋体" w:hAnsi="宋体" w:cs="宋体"/>
          <w:bCs/>
          <w:sz w:val="24"/>
        </w:rPr>
        <w:t>本项目为江苏理工学院</w:t>
      </w:r>
      <w:r>
        <w:rPr>
          <w:rFonts w:hint="eastAsia"/>
          <w:sz w:val="24"/>
        </w:rPr>
        <w:t>台式</w:t>
      </w:r>
      <w:r>
        <w:rPr>
          <w:rFonts w:hint="eastAsia"/>
          <w:sz w:val="24"/>
          <w:lang w:val="en-US" w:eastAsia="zh-CN"/>
        </w:rPr>
        <w:t>XXXX</w:t>
      </w:r>
      <w:r>
        <w:rPr>
          <w:rFonts w:hint="eastAsia" w:ascii="宋体" w:hAnsi="宋体" w:cs="宋体"/>
          <w:bCs/>
          <w:sz w:val="24"/>
        </w:rPr>
        <w:t>项目，包括但不限于相应产品供货前的准备、产品设计、制造、采购、运输、装卸、安装、调试、技术指导培训、检验、质保期及维保服务等全部内容。</w:t>
      </w:r>
    </w:p>
    <w:p w14:paraId="4A029AFF">
      <w:pPr>
        <w:snapToGrid w:val="0"/>
        <w:spacing w:line="400" w:lineRule="exact"/>
        <w:ind w:firstLine="482" w:firstLineChars="200"/>
        <w:rPr>
          <w:rFonts w:ascii="宋体" w:hAnsi="宋体" w:cs="宋体"/>
          <w:b/>
          <w:sz w:val="24"/>
          <w:u w:val="single"/>
        </w:rPr>
      </w:pPr>
      <w:r>
        <w:rPr>
          <w:rFonts w:hint="eastAsia" w:ascii="宋体" w:hAnsi="宋体" w:cs="宋体"/>
          <w:b/>
          <w:sz w:val="24"/>
          <w:u w:val="single"/>
        </w:rPr>
        <w:t>特别说明：招标文件中要求提供证明的材料必须在报价同时提供，如未上传原件则视为无效报价。</w:t>
      </w:r>
    </w:p>
    <w:p w14:paraId="6B80762F">
      <w:pPr>
        <w:snapToGrid w:val="0"/>
        <w:spacing w:line="400" w:lineRule="exact"/>
        <w:ind w:firstLine="482" w:firstLineChars="200"/>
        <w:rPr>
          <w:rFonts w:ascii="宋体" w:hAnsi="宋体" w:cs="宋体"/>
          <w:b/>
          <w:sz w:val="24"/>
          <w:u w:val="single"/>
        </w:rPr>
      </w:pPr>
    </w:p>
    <w:p w14:paraId="42F3107C">
      <w:pPr>
        <w:spacing w:line="400" w:lineRule="exact"/>
        <w:ind w:firstLine="482" w:firstLineChars="200"/>
        <w:rPr>
          <w:rFonts w:ascii="宋体" w:hAnsi="宋体" w:cs="宋体"/>
          <w:b/>
          <w:sz w:val="24"/>
        </w:rPr>
      </w:pPr>
      <w:r>
        <w:rPr>
          <w:rFonts w:hint="eastAsia" w:ascii="宋体" w:hAnsi="宋体" w:cs="宋体"/>
          <w:b/>
          <w:bCs/>
          <w:sz w:val="24"/>
        </w:rPr>
        <w:t>二、</w:t>
      </w:r>
      <w:r>
        <w:rPr>
          <w:rFonts w:hint="eastAsia" w:ascii="宋体" w:hAnsi="宋体" w:cs="宋体"/>
          <w:b/>
          <w:sz w:val="24"/>
        </w:rPr>
        <w:t>基本要求</w:t>
      </w:r>
    </w:p>
    <w:p w14:paraId="18AB8A39">
      <w:pPr>
        <w:pStyle w:val="7"/>
        <w:widowControl/>
        <w:snapToGrid w:val="0"/>
        <w:spacing w:line="400" w:lineRule="exact"/>
        <w:ind w:firstLineChars="0"/>
        <w:jc w:val="left"/>
        <w:rPr>
          <w:rFonts w:ascii="宋体" w:hAnsi="宋体"/>
          <w:sz w:val="24"/>
        </w:rPr>
      </w:pPr>
      <w:r>
        <w:rPr>
          <w:rFonts w:hint="eastAsia" w:ascii="宋体" w:hAnsi="宋体" w:cs="宋体"/>
          <w:b/>
          <w:bCs/>
          <w:sz w:val="24"/>
          <w:u w:val="single"/>
        </w:rPr>
        <w:t>投标人应保证所供货物的安全性、可靠性、先进性、经济性和实用性，并为全新、未使用过的原装合格正品，并应提供原厂合格证和说明书等相关材料</w:t>
      </w:r>
      <w:r>
        <w:rPr>
          <w:rFonts w:hint="eastAsia" w:ascii="宋体" w:hAnsi="宋体" w:cs="宋体"/>
          <w:b/>
          <w:bCs/>
          <w:sz w:val="24"/>
        </w:rPr>
        <w:t>，</w:t>
      </w:r>
      <w:r>
        <w:rPr>
          <w:rFonts w:hint="eastAsia" w:ascii="宋体" w:hAnsi="宋体" w:cs="宋体"/>
          <w:sz w:val="24"/>
        </w:rPr>
        <w:t>完全符合招标文件规定的质量、规格和性能的要求，达到国家最新版的法律、法规或行业规定的相关标准、规范的要求，符合项目所在地政府有关特殊要求，同时满足采购人使用要求，保证能通过采购人的质量验收、竣工验收等各类验收。</w:t>
      </w:r>
    </w:p>
    <w:p w14:paraId="753FDB05">
      <w:pPr>
        <w:pStyle w:val="7"/>
        <w:widowControl/>
        <w:snapToGrid w:val="0"/>
        <w:spacing w:line="380" w:lineRule="exact"/>
        <w:ind w:firstLineChars="0"/>
        <w:jc w:val="left"/>
        <w:rPr>
          <w:rFonts w:ascii="宋体" w:hAnsi="宋体" w:cs="Arial"/>
          <w:kern w:val="0"/>
          <w:sz w:val="24"/>
        </w:rPr>
      </w:pPr>
    </w:p>
    <w:p w14:paraId="0C7485E1">
      <w:pPr>
        <w:pStyle w:val="7"/>
        <w:numPr>
          <w:ilvl w:val="0"/>
          <w:numId w:val="1"/>
        </w:numPr>
        <w:spacing w:line="360" w:lineRule="auto"/>
        <w:ind w:firstLineChars="0"/>
        <w:rPr>
          <w:b/>
          <w:sz w:val="24"/>
        </w:rPr>
      </w:pPr>
      <w:r>
        <w:rPr>
          <w:rFonts w:hint="eastAsia"/>
          <w:b/>
          <w:sz w:val="24"/>
        </w:rPr>
        <w:t>货物需求一览表</w:t>
      </w:r>
    </w:p>
    <w:tbl>
      <w:tblPr>
        <w:tblStyle w:val="4"/>
        <w:tblpPr w:leftFromText="180" w:rightFromText="180" w:vertAnchor="text" w:horzAnchor="page" w:tblpX="1873" w:tblpY="276"/>
        <w:tblOverlap w:val="never"/>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3"/>
        <w:gridCol w:w="1509"/>
        <w:gridCol w:w="1375"/>
        <w:gridCol w:w="1417"/>
        <w:gridCol w:w="1171"/>
        <w:gridCol w:w="832"/>
        <w:gridCol w:w="1220"/>
      </w:tblGrid>
      <w:tr w14:paraId="6CEA7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693" w:type="dxa"/>
            <w:vAlign w:val="center"/>
          </w:tcPr>
          <w:p w14:paraId="1DE97A6D">
            <w:pPr>
              <w:tabs>
                <w:tab w:val="left" w:pos="900"/>
              </w:tabs>
              <w:spacing w:before="156" w:beforeLines="50" w:line="360" w:lineRule="auto"/>
              <w:jc w:val="center"/>
              <w:rPr>
                <w:rFonts w:ascii="宋体" w:hAnsi="宋体" w:cs="宋体"/>
                <w:sz w:val="24"/>
              </w:rPr>
            </w:pPr>
            <w:r>
              <w:rPr>
                <w:rFonts w:hint="eastAsia" w:ascii="宋体" w:hAnsi="宋体" w:cs="宋体"/>
                <w:sz w:val="24"/>
              </w:rPr>
              <w:t>序号</w:t>
            </w:r>
          </w:p>
        </w:tc>
        <w:tc>
          <w:tcPr>
            <w:tcW w:w="1509" w:type="dxa"/>
            <w:vAlign w:val="center"/>
          </w:tcPr>
          <w:p w14:paraId="210A6A10">
            <w:pPr>
              <w:tabs>
                <w:tab w:val="left" w:pos="900"/>
              </w:tabs>
              <w:spacing w:before="156" w:beforeLines="50" w:line="360" w:lineRule="auto"/>
              <w:jc w:val="center"/>
              <w:rPr>
                <w:rFonts w:ascii="宋体" w:hAnsi="宋体" w:cs="宋体"/>
                <w:sz w:val="24"/>
              </w:rPr>
            </w:pPr>
            <w:r>
              <w:rPr>
                <w:rFonts w:hint="eastAsia" w:ascii="宋体" w:hAnsi="宋体" w:cs="宋体"/>
                <w:sz w:val="24"/>
              </w:rPr>
              <w:t>设备名称</w:t>
            </w:r>
          </w:p>
        </w:tc>
        <w:tc>
          <w:tcPr>
            <w:tcW w:w="1375" w:type="dxa"/>
            <w:vAlign w:val="center"/>
          </w:tcPr>
          <w:p w14:paraId="27939FB6">
            <w:pPr>
              <w:tabs>
                <w:tab w:val="left" w:pos="900"/>
              </w:tabs>
              <w:spacing w:before="156" w:beforeLines="50" w:line="360" w:lineRule="auto"/>
              <w:jc w:val="center"/>
              <w:rPr>
                <w:rFonts w:ascii="宋体" w:hAnsi="宋体" w:cs="宋体"/>
                <w:sz w:val="24"/>
              </w:rPr>
            </w:pPr>
            <w:r>
              <w:rPr>
                <w:rFonts w:hint="eastAsia" w:ascii="宋体" w:hAnsi="宋体" w:cs="宋体"/>
                <w:sz w:val="24"/>
              </w:rPr>
              <w:t>品牌</w:t>
            </w:r>
          </w:p>
        </w:tc>
        <w:tc>
          <w:tcPr>
            <w:tcW w:w="1417" w:type="dxa"/>
            <w:vAlign w:val="center"/>
          </w:tcPr>
          <w:p w14:paraId="6562CFEC">
            <w:pPr>
              <w:tabs>
                <w:tab w:val="left" w:pos="900"/>
              </w:tabs>
              <w:spacing w:before="156" w:beforeLines="50" w:line="360" w:lineRule="auto"/>
              <w:jc w:val="center"/>
              <w:rPr>
                <w:rFonts w:ascii="宋体" w:hAnsi="宋体" w:cs="宋体"/>
                <w:sz w:val="24"/>
              </w:rPr>
            </w:pPr>
            <w:r>
              <w:rPr>
                <w:rFonts w:hint="eastAsia" w:ascii="宋体" w:hAnsi="宋体" w:cs="宋体"/>
                <w:sz w:val="24"/>
              </w:rPr>
              <w:t>型号</w:t>
            </w:r>
          </w:p>
        </w:tc>
        <w:tc>
          <w:tcPr>
            <w:tcW w:w="1171" w:type="dxa"/>
            <w:vAlign w:val="center"/>
          </w:tcPr>
          <w:p w14:paraId="1ACF8387">
            <w:pPr>
              <w:tabs>
                <w:tab w:val="left" w:pos="900"/>
              </w:tabs>
              <w:spacing w:before="156" w:beforeLines="50" w:line="360" w:lineRule="auto"/>
              <w:jc w:val="center"/>
              <w:rPr>
                <w:rFonts w:ascii="宋体" w:hAnsi="宋体" w:cs="宋体"/>
                <w:sz w:val="24"/>
              </w:rPr>
            </w:pPr>
            <w:r>
              <w:rPr>
                <w:rFonts w:hint="eastAsia" w:ascii="宋体" w:hAnsi="宋体" w:cs="宋体"/>
                <w:sz w:val="24"/>
              </w:rPr>
              <w:t>技术规格</w:t>
            </w:r>
          </w:p>
        </w:tc>
        <w:tc>
          <w:tcPr>
            <w:tcW w:w="832" w:type="dxa"/>
            <w:vAlign w:val="center"/>
          </w:tcPr>
          <w:p w14:paraId="25F59003">
            <w:pPr>
              <w:tabs>
                <w:tab w:val="left" w:pos="900"/>
              </w:tabs>
              <w:spacing w:before="156" w:beforeLines="50" w:line="360" w:lineRule="auto"/>
              <w:jc w:val="center"/>
              <w:rPr>
                <w:rFonts w:ascii="宋体" w:hAnsi="宋体" w:cs="宋体"/>
                <w:sz w:val="24"/>
              </w:rPr>
            </w:pPr>
            <w:r>
              <w:rPr>
                <w:rFonts w:hint="eastAsia" w:ascii="宋体" w:hAnsi="宋体" w:cs="宋体"/>
                <w:sz w:val="24"/>
              </w:rPr>
              <w:t>数量</w:t>
            </w:r>
          </w:p>
        </w:tc>
        <w:tc>
          <w:tcPr>
            <w:tcW w:w="1220" w:type="dxa"/>
            <w:vAlign w:val="center"/>
          </w:tcPr>
          <w:p w14:paraId="58A27EE2">
            <w:pPr>
              <w:tabs>
                <w:tab w:val="left" w:pos="900"/>
              </w:tabs>
              <w:spacing w:before="156" w:beforeLines="50" w:line="360" w:lineRule="auto"/>
              <w:jc w:val="center"/>
              <w:rPr>
                <w:rFonts w:ascii="宋体" w:hAnsi="宋体" w:cs="宋体"/>
                <w:sz w:val="24"/>
              </w:rPr>
            </w:pPr>
            <w:r>
              <w:rPr>
                <w:rFonts w:hint="eastAsia" w:ascii="宋体" w:hAnsi="宋体" w:cs="宋体"/>
                <w:sz w:val="24"/>
              </w:rPr>
              <w:t>备注</w:t>
            </w:r>
          </w:p>
        </w:tc>
      </w:tr>
      <w:tr w14:paraId="1874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693" w:type="dxa"/>
            <w:vAlign w:val="center"/>
          </w:tcPr>
          <w:p w14:paraId="7AA39B95">
            <w:pPr>
              <w:adjustRightInd w:val="0"/>
              <w:snapToGrid w:val="0"/>
              <w:jc w:val="center"/>
              <w:rPr>
                <w:rFonts w:ascii="宋体" w:hAnsi="宋体" w:cs="宋体"/>
                <w:color w:val="000000"/>
                <w:szCs w:val="21"/>
              </w:rPr>
            </w:pPr>
            <w:r>
              <w:rPr>
                <w:rFonts w:hint="eastAsia" w:ascii="宋体" w:hAnsi="宋体" w:cs="宋体"/>
                <w:color w:val="000000"/>
                <w:szCs w:val="21"/>
              </w:rPr>
              <w:t>1</w:t>
            </w:r>
          </w:p>
        </w:tc>
        <w:tc>
          <w:tcPr>
            <w:tcW w:w="1509" w:type="dxa"/>
            <w:vAlign w:val="center"/>
          </w:tcPr>
          <w:p w14:paraId="71949AF0">
            <w:pPr>
              <w:spacing w:line="380" w:lineRule="exact"/>
              <w:jc w:val="center"/>
            </w:pPr>
          </w:p>
        </w:tc>
        <w:tc>
          <w:tcPr>
            <w:tcW w:w="1375" w:type="dxa"/>
            <w:vAlign w:val="center"/>
          </w:tcPr>
          <w:p w14:paraId="6D08D41C">
            <w:pPr>
              <w:spacing w:line="380" w:lineRule="exact"/>
              <w:jc w:val="center"/>
            </w:pPr>
          </w:p>
        </w:tc>
        <w:tc>
          <w:tcPr>
            <w:tcW w:w="1417" w:type="dxa"/>
            <w:vAlign w:val="center"/>
          </w:tcPr>
          <w:p w14:paraId="06BE17CF">
            <w:pPr>
              <w:snapToGrid w:val="0"/>
              <w:jc w:val="center"/>
              <w:rPr>
                <w:rFonts w:ascii="宋体" w:hAnsi="宋体" w:cs="宋体"/>
                <w:szCs w:val="21"/>
              </w:rPr>
            </w:pPr>
          </w:p>
        </w:tc>
        <w:tc>
          <w:tcPr>
            <w:tcW w:w="1171" w:type="dxa"/>
            <w:vAlign w:val="center"/>
          </w:tcPr>
          <w:p w14:paraId="45A40763">
            <w:pPr>
              <w:snapToGrid w:val="0"/>
              <w:jc w:val="center"/>
              <w:rPr>
                <w:rFonts w:ascii="宋体" w:hAnsi="宋体" w:cs="宋体"/>
                <w:szCs w:val="21"/>
              </w:rPr>
            </w:pPr>
            <w:r>
              <w:rPr>
                <w:rFonts w:hint="eastAsia" w:ascii="宋体" w:hAnsi="宋体" w:cs="宋体"/>
                <w:szCs w:val="21"/>
              </w:rPr>
              <w:t>详见技术参数</w:t>
            </w:r>
          </w:p>
        </w:tc>
        <w:tc>
          <w:tcPr>
            <w:tcW w:w="832" w:type="dxa"/>
            <w:vAlign w:val="center"/>
          </w:tcPr>
          <w:p w14:paraId="40BC3ABB">
            <w:pPr>
              <w:spacing w:after="100" w:afterAutospacing="1"/>
              <w:jc w:val="center"/>
              <w:rPr>
                <w:rFonts w:ascii="宋体" w:hAnsi="宋体" w:cs="宋体"/>
                <w:szCs w:val="21"/>
              </w:rPr>
            </w:pPr>
          </w:p>
        </w:tc>
        <w:tc>
          <w:tcPr>
            <w:tcW w:w="1220" w:type="dxa"/>
            <w:vAlign w:val="center"/>
          </w:tcPr>
          <w:p w14:paraId="1025E2A4">
            <w:pPr>
              <w:spacing w:after="100" w:afterAutospacing="1"/>
              <w:jc w:val="center"/>
              <w:rPr>
                <w:rFonts w:ascii="宋体" w:hAnsi="宋体" w:cs="宋体"/>
                <w:sz w:val="24"/>
              </w:rPr>
            </w:pPr>
          </w:p>
        </w:tc>
      </w:tr>
      <w:tr w14:paraId="61AC8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693" w:type="dxa"/>
            <w:vAlign w:val="center"/>
          </w:tcPr>
          <w:p w14:paraId="64E3960F">
            <w:pPr>
              <w:adjustRightInd w:val="0"/>
              <w:snapToGrid w:val="0"/>
              <w:jc w:val="center"/>
              <w:rPr>
                <w:rFonts w:hint="eastAsia" w:ascii="宋体" w:hAnsi="宋体" w:eastAsia="宋体" w:cs="宋体"/>
                <w:color w:val="000000"/>
                <w:szCs w:val="21"/>
                <w:lang w:val="en-US" w:eastAsia="zh-CN"/>
              </w:rPr>
            </w:pPr>
            <w:r>
              <w:rPr>
                <w:rFonts w:hint="eastAsia" w:ascii="宋体" w:hAnsi="宋体" w:cs="宋体"/>
                <w:color w:val="000000"/>
                <w:szCs w:val="21"/>
                <w:lang w:val="en-US" w:eastAsia="zh-CN"/>
              </w:rPr>
              <w:t>2</w:t>
            </w:r>
          </w:p>
        </w:tc>
        <w:tc>
          <w:tcPr>
            <w:tcW w:w="1509" w:type="dxa"/>
            <w:vAlign w:val="center"/>
          </w:tcPr>
          <w:p w14:paraId="6C672D16">
            <w:pPr>
              <w:spacing w:line="380" w:lineRule="exact"/>
              <w:jc w:val="center"/>
              <w:rPr>
                <w:rFonts w:hint="eastAsia"/>
                <w:szCs w:val="21"/>
              </w:rPr>
            </w:pPr>
          </w:p>
        </w:tc>
        <w:tc>
          <w:tcPr>
            <w:tcW w:w="1375" w:type="dxa"/>
            <w:vAlign w:val="center"/>
          </w:tcPr>
          <w:p w14:paraId="08456239">
            <w:pPr>
              <w:spacing w:line="380" w:lineRule="exact"/>
              <w:jc w:val="center"/>
            </w:pPr>
          </w:p>
        </w:tc>
        <w:tc>
          <w:tcPr>
            <w:tcW w:w="1417" w:type="dxa"/>
            <w:vAlign w:val="center"/>
          </w:tcPr>
          <w:p w14:paraId="58593D00">
            <w:pPr>
              <w:snapToGrid w:val="0"/>
              <w:jc w:val="center"/>
              <w:rPr>
                <w:rFonts w:ascii="Calibri" w:eastAsia="Calibri"/>
                <w:szCs w:val="21"/>
              </w:rPr>
            </w:pPr>
          </w:p>
        </w:tc>
        <w:tc>
          <w:tcPr>
            <w:tcW w:w="1171" w:type="dxa"/>
            <w:vAlign w:val="center"/>
          </w:tcPr>
          <w:p w14:paraId="4ACEB8AE">
            <w:pPr>
              <w:snapToGrid w:val="0"/>
              <w:jc w:val="center"/>
              <w:rPr>
                <w:rFonts w:hint="eastAsia" w:ascii="宋体" w:hAnsi="宋体" w:cs="宋体"/>
                <w:szCs w:val="21"/>
              </w:rPr>
            </w:pPr>
          </w:p>
        </w:tc>
        <w:tc>
          <w:tcPr>
            <w:tcW w:w="832" w:type="dxa"/>
            <w:vAlign w:val="center"/>
          </w:tcPr>
          <w:p w14:paraId="751D5753">
            <w:pPr>
              <w:spacing w:after="100" w:afterAutospacing="1"/>
              <w:jc w:val="center"/>
              <w:rPr>
                <w:rFonts w:hint="eastAsia" w:ascii="宋体" w:hAnsi="宋体" w:cs="宋体"/>
                <w:szCs w:val="21"/>
              </w:rPr>
            </w:pPr>
          </w:p>
        </w:tc>
        <w:tc>
          <w:tcPr>
            <w:tcW w:w="1220" w:type="dxa"/>
            <w:vAlign w:val="center"/>
          </w:tcPr>
          <w:p w14:paraId="5FF33C90">
            <w:pPr>
              <w:spacing w:after="100" w:afterAutospacing="1"/>
              <w:jc w:val="center"/>
              <w:rPr>
                <w:rFonts w:ascii="宋体" w:hAnsi="宋体" w:cs="宋体"/>
                <w:sz w:val="24"/>
              </w:rPr>
            </w:pPr>
          </w:p>
        </w:tc>
      </w:tr>
    </w:tbl>
    <w:p w14:paraId="367EAE1E">
      <w:pPr>
        <w:pStyle w:val="2"/>
        <w:ind w:left="751" w:firstLine="0"/>
        <w:rPr>
          <w:rFonts w:hAnsi="宋体" w:cs="宋体"/>
          <w:szCs w:val="24"/>
        </w:rPr>
      </w:pPr>
    </w:p>
    <w:p w14:paraId="4282791A">
      <w:pPr>
        <w:spacing w:line="360" w:lineRule="auto"/>
        <w:ind w:firstLine="562" w:firstLineChars="200"/>
        <w:rPr>
          <w:rFonts w:ascii="宋体" w:hAnsi="宋体" w:cs="宋体"/>
          <w:bCs/>
          <w:sz w:val="28"/>
          <w:szCs w:val="28"/>
        </w:rPr>
      </w:pPr>
      <w:r>
        <w:rPr>
          <w:rFonts w:hint="eastAsia" w:ascii="宋体" w:hAnsi="宋体" w:cs="宋体"/>
          <w:b/>
          <w:sz w:val="28"/>
          <w:szCs w:val="28"/>
        </w:rPr>
        <w:t>四、</w:t>
      </w:r>
      <w:r>
        <w:rPr>
          <w:rFonts w:hint="eastAsia" w:ascii="宋体" w:hAnsi="宋体" w:cs="宋体"/>
          <w:b/>
          <w:sz w:val="24"/>
        </w:rPr>
        <w:t>技术规格及参数</w:t>
      </w:r>
    </w:p>
    <w:p w14:paraId="238B4648">
      <w:pPr>
        <w:spacing w:line="360" w:lineRule="auto"/>
        <w:rPr>
          <w:rFonts w:ascii="宋体" w:hAnsi="宋体"/>
          <w:sz w:val="24"/>
        </w:rPr>
      </w:pPr>
      <w:bookmarkStart w:id="0" w:name="_Hlk75790499"/>
      <w:bookmarkStart w:id="1" w:name="_Hlk105052282"/>
      <w:bookmarkStart w:id="2" w:name="_Hlk99231135"/>
      <w:r>
        <w:rPr>
          <w:rFonts w:ascii="宋体" w:hAnsi="宋体"/>
          <w:sz w:val="24"/>
        </w:rPr>
        <w:t>技术参数和配置要求(</w:t>
      </w:r>
      <w:r>
        <w:rPr>
          <w:rFonts w:hint="eastAsia" w:ascii="宋体" w:hAnsi="宋体"/>
          <w:sz w:val="24"/>
        </w:rPr>
        <w:t>同时满足</w:t>
      </w:r>
      <w:r>
        <w:rPr>
          <w:rFonts w:ascii="宋体" w:hAnsi="宋体"/>
          <w:sz w:val="24"/>
        </w:rPr>
        <w:t>技术要求</w:t>
      </w:r>
      <w:r>
        <w:rPr>
          <w:rFonts w:hint="eastAsia" w:ascii="宋体" w:hAnsi="宋体"/>
          <w:sz w:val="24"/>
        </w:rPr>
        <w:t>、</w:t>
      </w:r>
      <w:r>
        <w:rPr>
          <w:rFonts w:ascii="宋体" w:hAnsi="宋体"/>
          <w:sz w:val="24"/>
        </w:rPr>
        <w:t>性能指标</w:t>
      </w:r>
      <w:r>
        <w:rPr>
          <w:rFonts w:hint="eastAsia" w:ascii="宋体" w:hAnsi="宋体"/>
          <w:sz w:val="24"/>
        </w:rPr>
        <w:t>和配置表</w:t>
      </w:r>
      <w:r>
        <w:rPr>
          <w:rFonts w:ascii="宋体" w:hAnsi="宋体"/>
          <w:sz w:val="24"/>
        </w:rPr>
        <w:t>)</w:t>
      </w:r>
      <w:bookmarkEnd w:id="0"/>
      <w:bookmarkEnd w:id="1"/>
      <w:bookmarkEnd w:id="2"/>
    </w:p>
    <w:p w14:paraId="483F74D3">
      <w:pPr>
        <w:spacing w:line="400" w:lineRule="exact"/>
        <w:rPr>
          <w:rFonts w:hint="default" w:ascii="宋体" w:hAnsi="宋体" w:eastAsia="宋体"/>
          <w:color w:val="000000" w:themeColor="text1"/>
          <w:sz w:val="24"/>
          <w:lang w:val="en-US" w:eastAsia="zh-CN"/>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XXXXXXXX</w:t>
      </w:r>
    </w:p>
    <w:p w14:paraId="0F8DD042">
      <w:pPr>
        <w:spacing w:line="400" w:lineRule="exact"/>
        <w:rPr>
          <w:rFonts w:cs="宋体"/>
          <w:b/>
          <w:sz w:val="24"/>
        </w:rPr>
      </w:pPr>
      <w:r>
        <w:rPr>
          <w:rFonts w:hint="eastAsia" w:ascii="宋体" w:hAnsi="宋体" w:cs="宋体"/>
          <w:sz w:val="24"/>
        </w:rPr>
        <w:t>说明：</w:t>
      </w:r>
      <w:r>
        <w:rPr>
          <w:rFonts w:hint="eastAsia"/>
          <w:kern w:val="0"/>
          <w:sz w:val="24"/>
        </w:rPr>
        <w:t>★</w:t>
      </w:r>
      <w:r>
        <w:rPr>
          <w:rFonts w:hint="eastAsia" w:ascii="宋体" w:hAnsi="宋体" w:cs="宋体"/>
          <w:sz w:val="24"/>
        </w:rPr>
        <w:t>是关键性指标</w:t>
      </w:r>
    </w:p>
    <w:p w14:paraId="5DD7E308">
      <w:pPr>
        <w:pStyle w:val="3"/>
        <w:snapToGrid w:val="0"/>
        <w:spacing w:line="500" w:lineRule="exact"/>
        <w:ind w:firstLine="562" w:firstLineChars="200"/>
        <w:jc w:val="left"/>
        <w:rPr>
          <w:b/>
        </w:rPr>
      </w:pPr>
    </w:p>
    <w:p w14:paraId="4377E054">
      <w:pPr>
        <w:pStyle w:val="7"/>
        <w:autoSpaceDE w:val="0"/>
        <w:autoSpaceDN w:val="0"/>
        <w:adjustRightInd w:val="0"/>
        <w:spacing w:line="360" w:lineRule="auto"/>
        <w:ind w:left="1140" w:firstLine="0" w:firstLineChars="0"/>
        <w:rPr>
          <w:rFonts w:ascii="宋体" w:hAnsi="宋体" w:cs="宋体"/>
          <w:b/>
          <w:bCs/>
          <w:sz w:val="24"/>
        </w:rPr>
      </w:pPr>
      <w:r>
        <w:rPr>
          <w:rFonts w:hint="eastAsia" w:ascii="宋体" w:hAnsi="宋体" w:cs="宋体"/>
          <w:b/>
          <w:bCs/>
          <w:sz w:val="24"/>
        </w:rPr>
        <w:t>相关说明</w:t>
      </w:r>
    </w:p>
    <w:p w14:paraId="2CB34A1D">
      <w:pPr>
        <w:autoSpaceDE w:val="0"/>
        <w:autoSpaceDN w:val="0"/>
        <w:adjustRightInd w:val="0"/>
        <w:spacing w:line="288" w:lineRule="auto"/>
        <w:ind w:firstLine="480" w:firstLineChars="200"/>
        <w:rPr>
          <w:rFonts w:ascii="宋体" w:hAnsi="宋体"/>
          <w:sz w:val="24"/>
        </w:rPr>
      </w:pPr>
      <w:r>
        <w:rPr>
          <w:rFonts w:hint="eastAsia" w:ascii="宋体" w:hAnsi="宋体"/>
          <w:color w:val="000000"/>
          <w:sz w:val="24"/>
        </w:rPr>
        <w:t>招标文件</w:t>
      </w:r>
      <w:r>
        <w:rPr>
          <w:rFonts w:hint="eastAsia" w:hAnsi="宋体"/>
          <w:sz w:val="24"/>
        </w:rPr>
        <w:t>技术咨询</w:t>
      </w:r>
      <w:r>
        <w:rPr>
          <w:rFonts w:hint="eastAsia" w:ascii="宋体" w:hAnsi="宋体"/>
          <w:sz w:val="24"/>
        </w:rPr>
        <w:t xml:space="preserve">： </w:t>
      </w:r>
      <w:r>
        <w:rPr>
          <w:rFonts w:ascii="宋体" w:hAnsi="宋体"/>
          <w:sz w:val="24"/>
        </w:rPr>
        <w:t xml:space="preserve">      </w:t>
      </w:r>
      <w:r>
        <w:rPr>
          <w:rFonts w:hint="eastAsia" w:ascii="宋体" w:hAnsi="宋体"/>
          <w:sz w:val="24"/>
        </w:rPr>
        <w:t xml:space="preserve">  联系电话：</w:t>
      </w:r>
    </w:p>
    <w:p w14:paraId="67AD33FB">
      <w:pPr>
        <w:snapToGrid w:val="0"/>
        <w:spacing w:line="400" w:lineRule="exact"/>
        <w:ind w:firstLine="480" w:firstLineChars="200"/>
        <w:rPr>
          <w:rFonts w:ascii="宋体"/>
          <w:sz w:val="24"/>
        </w:rPr>
      </w:pPr>
      <w:r>
        <w:rPr>
          <w:rFonts w:hint="eastAsia" w:ascii="宋体"/>
          <w:sz w:val="24"/>
        </w:rPr>
        <w:t>本项目</w:t>
      </w:r>
      <w:r>
        <w:rPr>
          <w:rFonts w:hint="eastAsia" w:ascii="宋体" w:hAnsi="宋体" w:cs="宋体"/>
          <w:sz w:val="24"/>
          <w:szCs w:val="22"/>
        </w:rPr>
        <w:t>投标报价应包括为完成该项目所涉及到的一切相关费用，采购单位不再支付其他任何费用。用</w:t>
      </w:r>
      <w:r>
        <w:rPr>
          <w:rFonts w:hint="eastAsia" w:ascii="宋体" w:hAnsi="宋体"/>
          <w:sz w:val="24"/>
        </w:rPr>
        <w:t>于设备</w:t>
      </w:r>
      <w:r>
        <w:rPr>
          <w:rFonts w:ascii="宋体" w:hAnsi="宋体"/>
          <w:sz w:val="24"/>
        </w:rPr>
        <w:t>的</w:t>
      </w:r>
      <w:r>
        <w:rPr>
          <w:rFonts w:hint="eastAsia" w:ascii="宋体" w:hAnsi="宋体" w:cs="宋体"/>
          <w:sz w:val="24"/>
        </w:rPr>
        <w:t>供货</w:t>
      </w:r>
      <w:r>
        <w:rPr>
          <w:rFonts w:ascii="宋体" w:hAnsi="宋体" w:cs="宋体"/>
          <w:sz w:val="24"/>
        </w:rPr>
        <w:t>、</w:t>
      </w:r>
      <w:r>
        <w:rPr>
          <w:rFonts w:hint="eastAsia" w:ascii="宋体" w:hAnsi="宋体" w:cs="宋体"/>
          <w:sz w:val="24"/>
        </w:rPr>
        <w:t>安装、</w:t>
      </w:r>
      <w:r>
        <w:rPr>
          <w:rFonts w:hint="eastAsia" w:ascii="宋体"/>
          <w:sz w:val="24"/>
        </w:rPr>
        <w:t>调试、</w:t>
      </w:r>
      <w:r>
        <w:rPr>
          <w:rFonts w:hint="eastAsia" w:ascii="宋体" w:hAnsi="宋体"/>
          <w:sz w:val="24"/>
        </w:rPr>
        <w:t>技术</w:t>
      </w:r>
      <w:r>
        <w:rPr>
          <w:rFonts w:ascii="宋体" w:hAnsi="宋体"/>
          <w:sz w:val="24"/>
        </w:rPr>
        <w:t>培训</w:t>
      </w:r>
      <w:r>
        <w:rPr>
          <w:rFonts w:hint="eastAsia" w:ascii="宋体" w:hAnsi="宋体"/>
          <w:sz w:val="24"/>
        </w:rPr>
        <w:t>、税金</w:t>
      </w:r>
      <w:r>
        <w:rPr>
          <w:rFonts w:ascii="宋体" w:hAnsi="宋体"/>
          <w:sz w:val="24"/>
        </w:rPr>
        <w:t>、</w:t>
      </w:r>
      <w:r>
        <w:rPr>
          <w:rFonts w:hint="eastAsia" w:ascii="宋体" w:hAnsi="宋体"/>
          <w:sz w:val="24"/>
        </w:rPr>
        <w:t>保修</w:t>
      </w:r>
      <w:r>
        <w:rPr>
          <w:rFonts w:hint="eastAsia" w:ascii="宋体"/>
          <w:sz w:val="24"/>
        </w:rPr>
        <w:t>及相应配件等的一切费用。</w:t>
      </w:r>
    </w:p>
    <w:p w14:paraId="68938B9B">
      <w:pPr>
        <w:snapToGrid w:val="0"/>
        <w:spacing w:line="288" w:lineRule="auto"/>
        <w:ind w:firstLine="480" w:firstLineChars="200"/>
        <w:rPr>
          <w:rFonts w:ascii="宋体"/>
          <w:sz w:val="24"/>
        </w:rPr>
      </w:pPr>
    </w:p>
    <w:p w14:paraId="2AA48B40">
      <w:pPr>
        <w:autoSpaceDE w:val="0"/>
        <w:autoSpaceDN w:val="0"/>
        <w:adjustRightInd w:val="0"/>
        <w:spacing w:line="288" w:lineRule="auto"/>
        <w:ind w:firstLine="480" w:firstLineChars="200"/>
        <w:rPr>
          <w:rFonts w:ascii="宋体"/>
          <w:sz w:val="24"/>
        </w:rPr>
      </w:pPr>
    </w:p>
    <w:p w14:paraId="4E972FD4">
      <w:pPr>
        <w:snapToGrid w:val="0"/>
        <w:spacing w:line="380" w:lineRule="exact"/>
        <w:ind w:firstLine="430" w:firstLineChars="200"/>
        <w:rPr>
          <w:rFonts w:ascii="宋体" w:hAnsi="宋体"/>
          <w:b/>
          <w:spacing w:val="2"/>
          <w:sz w:val="24"/>
        </w:rPr>
      </w:pPr>
      <w:r>
        <w:rPr>
          <w:rFonts w:hint="eastAsia" w:ascii="宋体" w:hAnsi="宋体"/>
          <w:b/>
          <w:spacing w:val="2"/>
          <w:szCs w:val="21"/>
        </w:rPr>
        <w:t>一、</w:t>
      </w:r>
      <w:r>
        <w:rPr>
          <w:rFonts w:hint="eastAsia" w:ascii="宋体" w:hAnsi="宋体"/>
          <w:b/>
          <w:spacing w:val="2"/>
          <w:sz w:val="24"/>
        </w:rPr>
        <w:t>项目预算：</w:t>
      </w:r>
      <w:r>
        <w:rPr>
          <w:rFonts w:hint="eastAsia" w:ascii="宋体" w:hAnsi="宋体"/>
          <w:b/>
          <w:spacing w:val="2"/>
          <w:sz w:val="24"/>
          <w:lang w:val="en-US" w:eastAsia="zh-CN"/>
        </w:rPr>
        <w:t>X</w:t>
      </w:r>
      <w:r>
        <w:rPr>
          <w:rFonts w:hint="eastAsia" w:ascii="宋体" w:hAnsi="宋体"/>
          <w:b/>
          <w:spacing w:val="2"/>
          <w:sz w:val="24"/>
        </w:rPr>
        <w:t>万</w:t>
      </w:r>
    </w:p>
    <w:p w14:paraId="10D71317">
      <w:pPr>
        <w:snapToGrid w:val="0"/>
        <w:spacing w:line="400" w:lineRule="exact"/>
        <w:ind w:firstLine="966" w:firstLineChars="396"/>
        <w:rPr>
          <w:rFonts w:ascii="宋体" w:hAnsi="宋体" w:cs="仿宋_GB2312"/>
          <w:spacing w:val="2"/>
          <w:szCs w:val="21"/>
          <w:lang w:val="zh-CN"/>
        </w:rPr>
      </w:pPr>
      <w:r>
        <w:rPr>
          <w:rFonts w:hint="eastAsia" w:ascii="宋体" w:hAnsi="宋体" w:cs="仿宋_GB2312"/>
          <w:spacing w:val="2"/>
          <w:sz w:val="24"/>
          <w:lang w:val="zh-CN"/>
        </w:rPr>
        <w:t>最高限价:</w:t>
      </w:r>
      <w:r>
        <w:rPr>
          <w:rFonts w:hint="eastAsia" w:ascii="宋体" w:hAnsi="宋体" w:cs="仿宋_GB2312"/>
          <w:spacing w:val="2"/>
          <w:sz w:val="24"/>
          <w:lang w:val="en-US" w:eastAsia="zh-CN"/>
        </w:rPr>
        <w:t>X</w:t>
      </w:r>
      <w:r>
        <w:rPr>
          <w:rFonts w:hint="eastAsia" w:ascii="宋体" w:hAnsi="宋体" w:cs="仿宋_GB2312"/>
          <w:spacing w:val="2"/>
          <w:sz w:val="24"/>
          <w:lang w:val="zh-CN"/>
        </w:rPr>
        <w:t>万</w:t>
      </w:r>
    </w:p>
    <w:p w14:paraId="32FC54D7">
      <w:pPr>
        <w:snapToGrid w:val="0"/>
        <w:spacing w:line="400" w:lineRule="exact"/>
        <w:ind w:firstLine="480" w:firstLineChars="200"/>
        <w:rPr>
          <w:rFonts w:ascii="宋体" w:hAnsi="宋体"/>
          <w:bCs/>
          <w:sz w:val="24"/>
        </w:rPr>
      </w:pPr>
      <w:r>
        <w:rPr>
          <w:rFonts w:hint="eastAsia" w:ascii="宋体" w:hAnsi="宋体"/>
          <w:bCs/>
          <w:sz w:val="24"/>
        </w:rPr>
        <w:t>二、投标人资格要求</w:t>
      </w:r>
      <w:r>
        <w:rPr>
          <w:rFonts w:ascii="宋体" w:hAnsi="宋体"/>
          <w:bCs/>
          <w:sz w:val="24"/>
        </w:rPr>
        <w:t>：</w:t>
      </w:r>
    </w:p>
    <w:p w14:paraId="3AAF1308">
      <w:pPr>
        <w:snapToGrid w:val="0"/>
        <w:spacing w:line="400" w:lineRule="exact"/>
        <w:ind w:firstLine="480" w:firstLineChars="200"/>
        <w:rPr>
          <w:rFonts w:ascii="宋体" w:hAnsi="宋体"/>
          <w:sz w:val="24"/>
        </w:rPr>
      </w:pPr>
      <w:r>
        <w:rPr>
          <w:rFonts w:hint="eastAsia" w:ascii="宋体" w:hAnsi="宋体"/>
          <w:sz w:val="24"/>
        </w:rPr>
        <w:t>（一）符合政府采购法第二十二条第一款规定的条件：</w:t>
      </w:r>
    </w:p>
    <w:p w14:paraId="518A2E3D">
      <w:pPr>
        <w:snapToGrid w:val="0"/>
        <w:spacing w:line="38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具有独立承担民事责任的能力；</w:t>
      </w:r>
    </w:p>
    <w:p w14:paraId="55E3A087">
      <w:pPr>
        <w:snapToGrid w:val="0"/>
        <w:spacing w:line="380" w:lineRule="exact"/>
        <w:ind w:firstLine="480" w:firstLineChars="200"/>
        <w:rPr>
          <w:rFonts w:ascii="宋体" w:hAnsi="宋体"/>
          <w:sz w:val="24"/>
        </w:rPr>
      </w:pPr>
      <w:r>
        <w:rPr>
          <w:rFonts w:hint="eastAsia" w:ascii="宋体" w:hAnsi="宋体"/>
          <w:sz w:val="24"/>
        </w:rPr>
        <w:t>2</w:t>
      </w:r>
      <w:r>
        <w:rPr>
          <w:rFonts w:ascii="宋体" w:hAnsi="宋体"/>
          <w:sz w:val="24"/>
        </w:rPr>
        <w:t>.</w:t>
      </w:r>
      <w:r>
        <w:rPr>
          <w:rFonts w:hint="eastAsia" w:ascii="宋体" w:hAnsi="宋体"/>
          <w:sz w:val="24"/>
        </w:rPr>
        <w:t>具有良好的商业信誉和健全的财务会计制度；</w:t>
      </w:r>
    </w:p>
    <w:p w14:paraId="2DD9FE36">
      <w:pPr>
        <w:snapToGrid w:val="0"/>
        <w:spacing w:line="380" w:lineRule="exact"/>
        <w:ind w:firstLine="480" w:firstLineChars="200"/>
        <w:rPr>
          <w:rFonts w:ascii="宋体" w:hAnsi="宋体"/>
          <w:sz w:val="24"/>
        </w:rPr>
      </w:pPr>
      <w:r>
        <w:rPr>
          <w:rFonts w:hint="eastAsia" w:ascii="宋体" w:hAnsi="宋体"/>
          <w:sz w:val="24"/>
        </w:rPr>
        <w:t>3</w:t>
      </w:r>
      <w:r>
        <w:rPr>
          <w:rFonts w:ascii="宋体" w:hAnsi="宋体"/>
          <w:sz w:val="24"/>
        </w:rPr>
        <w:t>.</w:t>
      </w:r>
      <w:r>
        <w:rPr>
          <w:rFonts w:hint="eastAsia" w:ascii="宋体" w:hAnsi="宋体"/>
          <w:sz w:val="24"/>
        </w:rPr>
        <w:t>具有履行合同所必需的设备和专业技术能力；</w:t>
      </w:r>
    </w:p>
    <w:p w14:paraId="4FA57370">
      <w:pPr>
        <w:snapToGrid w:val="0"/>
        <w:spacing w:line="380" w:lineRule="exact"/>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有依法缴纳税收和社会保障资金的良好记录；</w:t>
      </w:r>
    </w:p>
    <w:p w14:paraId="5F6855ED">
      <w:pPr>
        <w:snapToGrid w:val="0"/>
        <w:spacing w:line="380" w:lineRule="exact"/>
        <w:ind w:firstLine="480" w:firstLineChars="200"/>
        <w:rPr>
          <w:rFonts w:ascii="宋体" w:hAnsi="宋体"/>
          <w:sz w:val="24"/>
        </w:rPr>
      </w:pPr>
      <w:r>
        <w:rPr>
          <w:rFonts w:hint="eastAsia" w:ascii="宋体" w:hAnsi="宋体"/>
          <w:sz w:val="24"/>
        </w:rPr>
        <w:t>5</w:t>
      </w:r>
      <w:r>
        <w:rPr>
          <w:rFonts w:ascii="宋体" w:hAnsi="宋体"/>
          <w:sz w:val="24"/>
        </w:rPr>
        <w:t>.</w:t>
      </w:r>
      <w:r>
        <w:rPr>
          <w:rFonts w:hint="eastAsia" w:ascii="宋体" w:hAnsi="宋体"/>
          <w:sz w:val="24"/>
        </w:rPr>
        <w:t>参加政府采购活动前三年内，在经营活动中没有重大违法记录。</w:t>
      </w:r>
    </w:p>
    <w:p w14:paraId="10E77404">
      <w:pPr>
        <w:snapToGrid w:val="0"/>
        <w:spacing w:line="380" w:lineRule="exact"/>
        <w:ind w:firstLine="480" w:firstLineChars="200"/>
        <w:rPr>
          <w:rFonts w:ascii="宋体" w:hAnsi="宋体"/>
          <w:sz w:val="24"/>
        </w:rPr>
      </w:pPr>
      <w:r>
        <w:rPr>
          <w:rFonts w:hint="eastAsia" w:ascii="宋体" w:hAnsi="宋体"/>
          <w:sz w:val="24"/>
        </w:rPr>
        <w:t>（二）其他资格要求：</w:t>
      </w:r>
    </w:p>
    <w:p w14:paraId="6605905F">
      <w:pPr>
        <w:spacing w:line="380" w:lineRule="exact"/>
        <w:ind w:firstLine="240" w:firstLineChars="100"/>
        <w:rPr>
          <w:rFonts w:ascii="宋体" w:hAnsi="宋体" w:cs="宋体"/>
          <w:sz w:val="24"/>
        </w:rPr>
      </w:pPr>
      <w:r>
        <w:rPr>
          <w:rFonts w:hint="eastAsia"/>
          <w:color w:val="000000"/>
          <w:sz w:val="24"/>
        </w:rPr>
        <w:t>具有本次招标货物的供货、安装、售后服务等的能力</w:t>
      </w:r>
      <w:r>
        <w:rPr>
          <w:rFonts w:ascii="宋体" w:hAnsi="宋体" w:cs="宋体"/>
          <w:sz w:val="24"/>
        </w:rPr>
        <w:t>。</w:t>
      </w:r>
    </w:p>
    <w:p w14:paraId="77050CC5">
      <w:pPr>
        <w:snapToGrid w:val="0"/>
        <w:spacing w:line="380" w:lineRule="exact"/>
        <w:ind w:firstLine="480" w:firstLineChars="200"/>
        <w:rPr>
          <w:rFonts w:ascii="宋体" w:hAnsi="宋体"/>
          <w:sz w:val="24"/>
        </w:rPr>
      </w:pPr>
      <w:r>
        <w:rPr>
          <w:rFonts w:hint="eastAsia" w:ascii="宋体" w:hAnsi="宋体"/>
          <w:sz w:val="24"/>
        </w:rPr>
        <w:t>（三）</w:t>
      </w:r>
      <w:r>
        <w:rPr>
          <w:rFonts w:ascii="宋体" w:hAnsi="宋体" w:cs="宋体"/>
          <w:sz w:val="24"/>
        </w:rPr>
        <w:t>未被“信用中国”网站（</w:t>
      </w:r>
      <w:r>
        <w:rPr>
          <w:rFonts w:ascii="宋体" w:hAnsi="宋体" w:cs="宋体"/>
          <w:sz w:val="24"/>
        </w:rPr>
        <w:drawing>
          <wp:inline distT="0" distB="0" distL="114300" distR="114300">
            <wp:extent cx="190500" cy="142875"/>
            <wp:effectExtent l="0" t="0" r="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90500" cy="142875"/>
                    </a:xfrm>
                    <a:prstGeom prst="rect">
                      <a:avLst/>
                    </a:prstGeom>
                    <a:noFill/>
                    <a:ln w="9525">
                      <a:noFill/>
                    </a:ln>
                  </pic:spPr>
                </pic:pic>
              </a:graphicData>
            </a:graphic>
          </wp:inline>
        </w:drawing>
      </w:r>
      <w:r>
        <w:rPr>
          <w:rFonts w:ascii="宋体" w:hAnsi="宋体" w:cs="宋体"/>
          <w:sz w:val="24"/>
        </w:rPr>
        <w:t>www.creditchina.gov.cn）、“中国政府采购网”网站（</w:t>
      </w:r>
      <w:r>
        <w:rPr>
          <w:rFonts w:ascii="宋体" w:hAnsi="宋体" w:cs="宋体"/>
          <w:sz w:val="24"/>
        </w:rPr>
        <w:drawing>
          <wp:inline distT="0" distB="0" distL="114300" distR="114300">
            <wp:extent cx="190500" cy="142875"/>
            <wp:effectExtent l="0" t="0" r="0" b="952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4"/>
                    <a:stretch>
                      <a:fillRect/>
                    </a:stretch>
                  </pic:blipFill>
                  <pic:spPr>
                    <a:xfrm>
                      <a:off x="0" y="0"/>
                      <a:ext cx="190500" cy="142875"/>
                    </a:xfrm>
                    <a:prstGeom prst="rect">
                      <a:avLst/>
                    </a:prstGeom>
                    <a:noFill/>
                    <a:ln w="9525">
                      <a:noFill/>
                    </a:ln>
                  </pic:spPr>
                </pic:pic>
              </a:graphicData>
            </a:graphic>
          </wp:inline>
        </w:drawing>
      </w:r>
      <w:r>
        <w:rPr>
          <w:rFonts w:ascii="宋体" w:hAnsi="宋体" w:cs="宋体"/>
          <w:sz w:val="24"/>
        </w:rPr>
        <w:t>www.ccgp.gov.cn）列入失信被执行人、重大税收违法案件当事人名单、政府采购严重失信行为记录名单；</w:t>
      </w:r>
    </w:p>
    <w:p w14:paraId="3F2327F2">
      <w:pPr>
        <w:autoSpaceDE w:val="0"/>
        <w:autoSpaceDN w:val="0"/>
        <w:adjustRightInd w:val="0"/>
        <w:spacing w:line="380" w:lineRule="exact"/>
        <w:ind w:firstLine="480" w:firstLineChars="200"/>
        <w:rPr>
          <w:rFonts w:ascii="宋体"/>
          <w:sz w:val="24"/>
        </w:rPr>
      </w:pPr>
      <w:r>
        <w:rPr>
          <w:rFonts w:hint="eastAsia" w:ascii="宋体" w:hAnsi="宋体"/>
          <w:sz w:val="24"/>
        </w:rPr>
        <w:t>（四）本项目不接受联合体投标，不得转包分包。</w:t>
      </w:r>
    </w:p>
    <w:p w14:paraId="1D80220B">
      <w:pPr>
        <w:spacing w:line="380" w:lineRule="exact"/>
        <w:ind w:firstLine="480" w:firstLineChars="200"/>
        <w:rPr>
          <w:rFonts w:ascii="宋体"/>
          <w:bCs/>
          <w:sz w:val="24"/>
        </w:rPr>
      </w:pPr>
      <w:r>
        <w:rPr>
          <w:rFonts w:hint="eastAsia" w:ascii="宋体" w:hAnsi="宋体" w:cs="宋体"/>
          <w:bCs/>
          <w:sz w:val="24"/>
        </w:rPr>
        <w:t>四、供货时间、验收等相关要求</w:t>
      </w:r>
    </w:p>
    <w:p w14:paraId="088CC156">
      <w:pPr>
        <w:spacing w:line="380" w:lineRule="exact"/>
        <w:ind w:firstLine="480" w:firstLineChars="200"/>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交付使用</w:t>
      </w:r>
      <w:r>
        <w:rPr>
          <w:rFonts w:ascii="宋体" w:hAnsi="宋体" w:cs="宋体"/>
          <w:sz w:val="24"/>
        </w:rPr>
        <w:t>日期</w:t>
      </w:r>
      <w:r>
        <w:rPr>
          <w:rFonts w:hint="eastAsia" w:ascii="宋体" w:hAnsi="宋体" w:cs="宋体"/>
          <w:sz w:val="24"/>
        </w:rPr>
        <w:t>：</w:t>
      </w:r>
      <w:r>
        <w:rPr>
          <w:rFonts w:hint="eastAsia" w:ascii="宋体" w:hAnsi="宋体"/>
          <w:kern w:val="0"/>
          <w:sz w:val="24"/>
        </w:rPr>
        <w:t>合同签订之后7天内完成供货</w:t>
      </w:r>
      <w:r>
        <w:rPr>
          <w:rFonts w:ascii="宋体" w:hAnsi="宋体"/>
          <w:kern w:val="0"/>
          <w:sz w:val="24"/>
        </w:rPr>
        <w:t>及安装调试</w:t>
      </w:r>
      <w:r>
        <w:rPr>
          <w:rFonts w:hint="eastAsia" w:ascii="宋体" w:hAnsi="宋体" w:cs="宋体"/>
          <w:sz w:val="24"/>
        </w:rPr>
        <w:t>。</w:t>
      </w:r>
    </w:p>
    <w:p w14:paraId="0C04D027">
      <w:pPr>
        <w:spacing w:line="380" w:lineRule="exact"/>
        <w:ind w:firstLine="480" w:firstLineChars="200"/>
        <w:rPr>
          <w:rFonts w:ascii="宋体" w:hAnsi="宋体"/>
          <w:sz w:val="24"/>
        </w:rPr>
      </w:pPr>
      <w:r>
        <w:rPr>
          <w:rFonts w:hint="eastAsia" w:ascii="宋体" w:hAnsi="宋体" w:cs="宋体"/>
          <w:sz w:val="24"/>
        </w:rPr>
        <w:t>2</w:t>
      </w:r>
      <w:r>
        <w:rPr>
          <w:rFonts w:ascii="宋体" w:hAnsi="宋体" w:cs="宋体"/>
          <w:sz w:val="24"/>
        </w:rPr>
        <w:t>.</w:t>
      </w:r>
      <w:r>
        <w:rPr>
          <w:rFonts w:hint="eastAsia" w:ascii="宋体" w:hAnsi="宋体" w:cs="宋体"/>
          <w:sz w:val="24"/>
        </w:rPr>
        <w:t>交货地点：设备</w:t>
      </w:r>
      <w:r>
        <w:rPr>
          <w:rFonts w:ascii="宋体" w:hAnsi="宋体"/>
          <w:sz w:val="24"/>
        </w:rPr>
        <w:t>交货地点为</w:t>
      </w:r>
      <w:r>
        <w:rPr>
          <w:rFonts w:hint="eastAsia" w:ascii="宋体" w:hAnsi="宋体"/>
          <w:sz w:val="24"/>
        </w:rPr>
        <w:t>江苏</w:t>
      </w:r>
      <w:r>
        <w:rPr>
          <w:rFonts w:ascii="宋体" w:hAnsi="宋体"/>
          <w:sz w:val="24"/>
        </w:rPr>
        <w:t>理工学院</w:t>
      </w:r>
      <w:r>
        <w:rPr>
          <w:rFonts w:hint="eastAsia" w:ascii="宋体" w:hAnsi="宋体"/>
          <w:sz w:val="24"/>
        </w:rPr>
        <w:t>指定地点</w:t>
      </w:r>
      <w:r>
        <w:rPr>
          <w:rFonts w:hint="eastAsia" w:ascii="宋体" w:hAnsi="宋体" w:cs="宋体"/>
          <w:sz w:val="24"/>
        </w:rPr>
        <w:t>。</w:t>
      </w:r>
    </w:p>
    <w:p w14:paraId="47C0CF78">
      <w:pPr>
        <w:pStyle w:val="7"/>
        <w:snapToGrid w:val="0"/>
        <w:spacing w:line="400" w:lineRule="exact"/>
        <w:ind w:firstLine="480"/>
        <w:rPr>
          <w:rFonts w:ascii="宋体" w:hAnsi="宋体"/>
          <w:kern w:val="0"/>
          <w:sz w:val="24"/>
        </w:rPr>
      </w:pPr>
      <w:r>
        <w:rPr>
          <w:rFonts w:hint="eastAsia" w:ascii="宋体" w:hAnsi="宋体"/>
          <w:kern w:val="0"/>
          <w:sz w:val="24"/>
        </w:rPr>
        <w:t>3</w:t>
      </w:r>
      <w:r>
        <w:rPr>
          <w:rFonts w:ascii="宋体" w:hAnsi="宋体"/>
          <w:kern w:val="0"/>
          <w:sz w:val="24"/>
        </w:rPr>
        <w:t>.</w:t>
      </w:r>
      <w:r>
        <w:rPr>
          <w:rFonts w:hint="eastAsia" w:ascii="宋体" w:hAnsi="宋体"/>
          <w:kern w:val="0"/>
          <w:sz w:val="24"/>
        </w:rPr>
        <w:t>验收标准及方式</w:t>
      </w:r>
    </w:p>
    <w:p w14:paraId="6A6CF618">
      <w:pPr>
        <w:spacing w:line="400" w:lineRule="exact"/>
        <w:ind w:firstLine="420"/>
        <w:outlineLvl w:val="0"/>
        <w:rPr>
          <w:rFonts w:ascii="宋体" w:hAnsi="宋体"/>
          <w:bCs/>
          <w:sz w:val="24"/>
        </w:rPr>
      </w:pPr>
      <w:r>
        <w:rPr>
          <w:rFonts w:hint="eastAsia"/>
          <w:spacing w:val="4"/>
          <w:sz w:val="24"/>
        </w:rPr>
        <w:t>验收标准：按国家</w:t>
      </w:r>
      <w:r>
        <w:rPr>
          <w:spacing w:val="4"/>
          <w:sz w:val="24"/>
        </w:rPr>
        <w:t>有关规定以及招标文件</w:t>
      </w:r>
      <w:r>
        <w:rPr>
          <w:rFonts w:hint="eastAsia"/>
          <w:spacing w:val="4"/>
          <w:sz w:val="24"/>
        </w:rPr>
        <w:t>的</w:t>
      </w:r>
      <w:r>
        <w:rPr>
          <w:spacing w:val="4"/>
          <w:sz w:val="24"/>
        </w:rPr>
        <w:t>质量要求</w:t>
      </w:r>
      <w:r>
        <w:rPr>
          <w:rFonts w:hint="eastAsia"/>
          <w:spacing w:val="4"/>
          <w:sz w:val="24"/>
        </w:rPr>
        <w:t>和</w:t>
      </w:r>
      <w:r>
        <w:rPr>
          <w:spacing w:val="4"/>
          <w:sz w:val="24"/>
        </w:rPr>
        <w:t>技术指标</w:t>
      </w:r>
      <w:r>
        <w:rPr>
          <w:rFonts w:hint="eastAsia"/>
          <w:spacing w:val="4"/>
          <w:sz w:val="24"/>
        </w:rPr>
        <w:t>，</w:t>
      </w:r>
      <w:r>
        <w:rPr>
          <w:spacing w:val="4"/>
          <w:sz w:val="24"/>
        </w:rPr>
        <w:t>投标文件及</w:t>
      </w:r>
      <w:r>
        <w:rPr>
          <w:rFonts w:hint="eastAsia"/>
          <w:spacing w:val="4"/>
          <w:sz w:val="24"/>
        </w:rPr>
        <w:t>承诺标准进行</w:t>
      </w:r>
      <w:r>
        <w:rPr>
          <w:spacing w:val="4"/>
          <w:sz w:val="24"/>
        </w:rPr>
        <w:t>验收，</w:t>
      </w:r>
      <w:r>
        <w:rPr>
          <w:rFonts w:hint="eastAsia"/>
          <w:spacing w:val="4"/>
          <w:sz w:val="24"/>
        </w:rPr>
        <w:t>买卖</w:t>
      </w:r>
      <w:r>
        <w:rPr>
          <w:spacing w:val="4"/>
          <w:sz w:val="24"/>
        </w:rPr>
        <w:t>双方如对质量要求和技术</w:t>
      </w:r>
      <w:r>
        <w:rPr>
          <w:rFonts w:hint="eastAsia"/>
          <w:spacing w:val="4"/>
          <w:sz w:val="24"/>
        </w:rPr>
        <w:t>指标</w:t>
      </w:r>
      <w:r>
        <w:rPr>
          <w:spacing w:val="4"/>
          <w:sz w:val="24"/>
        </w:rPr>
        <w:t>的约定标准</w:t>
      </w:r>
      <w:r>
        <w:rPr>
          <w:rFonts w:hint="eastAsia"/>
          <w:spacing w:val="4"/>
          <w:sz w:val="24"/>
        </w:rPr>
        <w:t>有</w:t>
      </w:r>
      <w:r>
        <w:rPr>
          <w:spacing w:val="4"/>
          <w:sz w:val="24"/>
        </w:rPr>
        <w:t>相互抵触或异议的事项，由</w:t>
      </w:r>
      <w:r>
        <w:rPr>
          <w:rFonts w:hint="eastAsia"/>
          <w:spacing w:val="4"/>
          <w:sz w:val="24"/>
        </w:rPr>
        <w:t>买</w:t>
      </w:r>
      <w:r>
        <w:rPr>
          <w:spacing w:val="4"/>
          <w:sz w:val="24"/>
        </w:rPr>
        <w:t>方在招标和投标</w:t>
      </w:r>
      <w:r>
        <w:rPr>
          <w:rFonts w:hint="eastAsia"/>
          <w:spacing w:val="4"/>
          <w:sz w:val="24"/>
        </w:rPr>
        <w:t>文件</w:t>
      </w:r>
      <w:r>
        <w:rPr>
          <w:spacing w:val="4"/>
          <w:sz w:val="24"/>
        </w:rPr>
        <w:t>中按质量要求和技术指标比较优胜的原则确定该</w:t>
      </w:r>
      <w:r>
        <w:rPr>
          <w:rFonts w:hint="eastAsia"/>
          <w:spacing w:val="4"/>
          <w:sz w:val="24"/>
        </w:rPr>
        <w:t>项</w:t>
      </w:r>
      <w:r>
        <w:rPr>
          <w:spacing w:val="4"/>
          <w:sz w:val="24"/>
        </w:rPr>
        <w:t>的约定标准进行验收</w:t>
      </w:r>
      <w:r>
        <w:rPr>
          <w:rFonts w:hint="eastAsia" w:ascii="宋体" w:hAnsi="宋体"/>
          <w:sz w:val="24"/>
        </w:rPr>
        <w:t>。设备</w:t>
      </w:r>
      <w:r>
        <w:rPr>
          <w:rFonts w:hint="eastAsia" w:ascii="宋体" w:hAnsi="宋体"/>
          <w:bCs/>
          <w:sz w:val="24"/>
        </w:rPr>
        <w:t>安装调试完毕，可进行验收，</w:t>
      </w:r>
    </w:p>
    <w:p w14:paraId="6120DEF2">
      <w:pPr>
        <w:pStyle w:val="7"/>
        <w:snapToGrid w:val="0"/>
        <w:spacing w:line="400" w:lineRule="exact"/>
        <w:ind w:firstLine="0" w:firstLineChars="0"/>
        <w:rPr>
          <w:rFonts w:ascii="宋体" w:hAnsi="宋体"/>
          <w:bCs/>
          <w:sz w:val="24"/>
        </w:rPr>
      </w:pPr>
      <w:r>
        <w:rPr>
          <w:rFonts w:hint="eastAsia" w:ascii="宋体" w:hAnsi="宋体"/>
          <w:bCs/>
          <w:sz w:val="24"/>
        </w:rPr>
        <w:t>验收由双方共同参加，</w:t>
      </w:r>
      <w:r>
        <w:rPr>
          <w:rFonts w:ascii="宋体" w:hAnsi="宋体"/>
          <w:sz w:val="24"/>
        </w:rPr>
        <w:t>若存在质量及性能达不到</w:t>
      </w:r>
      <w:r>
        <w:rPr>
          <w:rFonts w:hint="eastAsia" w:ascii="宋体" w:hAnsi="宋体"/>
          <w:sz w:val="24"/>
        </w:rPr>
        <w:t>招投标文件</w:t>
      </w:r>
      <w:r>
        <w:rPr>
          <w:rFonts w:ascii="宋体" w:hAnsi="宋体"/>
          <w:sz w:val="24"/>
        </w:rPr>
        <w:t>中要求，</w:t>
      </w:r>
      <w:r>
        <w:rPr>
          <w:rFonts w:hint="eastAsia" w:ascii="宋体" w:hAnsi="宋体"/>
          <w:sz w:val="24"/>
        </w:rPr>
        <w:t>买</w:t>
      </w:r>
      <w:r>
        <w:rPr>
          <w:rFonts w:ascii="宋体" w:hAnsi="宋体"/>
          <w:sz w:val="24"/>
        </w:rPr>
        <w:t>方</w:t>
      </w:r>
      <w:r>
        <w:rPr>
          <w:rFonts w:hint="eastAsia" w:ascii="宋体" w:hAnsi="宋体"/>
          <w:sz w:val="24"/>
        </w:rPr>
        <w:t>将</w:t>
      </w:r>
      <w:r>
        <w:rPr>
          <w:rFonts w:ascii="宋体" w:hAnsi="宋体"/>
          <w:sz w:val="24"/>
        </w:rPr>
        <w:t>视为验收</w:t>
      </w:r>
      <w:r>
        <w:rPr>
          <w:rFonts w:hint="eastAsia" w:ascii="宋体" w:hAnsi="宋体"/>
          <w:sz w:val="24"/>
        </w:rPr>
        <w:t>不合格</w:t>
      </w:r>
      <w:r>
        <w:rPr>
          <w:rFonts w:hint="eastAsia" w:ascii="宋体" w:hAnsi="宋体" w:cs="宋体"/>
          <w:sz w:val="24"/>
        </w:rPr>
        <w:t>并全部退货，卖方承担全部责任并赔偿买方全部损失</w:t>
      </w:r>
      <w:r>
        <w:rPr>
          <w:rFonts w:ascii="宋体" w:hAnsi="宋体"/>
          <w:sz w:val="24"/>
        </w:rPr>
        <w:t>。</w:t>
      </w:r>
    </w:p>
    <w:p w14:paraId="300FE5ED">
      <w:pPr>
        <w:numPr>
          <w:ilvl w:val="0"/>
          <w:numId w:val="1"/>
        </w:numPr>
        <w:tabs>
          <w:tab w:val="left" w:pos="2142"/>
        </w:tabs>
        <w:spacing w:line="400" w:lineRule="exact"/>
        <w:rPr>
          <w:rFonts w:ascii="宋体" w:hAnsi="宋体" w:cs="宋体"/>
          <w:bCs/>
          <w:sz w:val="24"/>
        </w:rPr>
      </w:pPr>
      <w:r>
        <w:rPr>
          <w:rFonts w:hint="eastAsia" w:ascii="宋体" w:hAnsi="宋体" w:cs="宋体"/>
          <w:bCs/>
          <w:sz w:val="24"/>
        </w:rPr>
        <w:t>售后服务有关要求</w:t>
      </w:r>
    </w:p>
    <w:p w14:paraId="5424C80F">
      <w:pPr>
        <w:tabs>
          <w:tab w:val="left" w:pos="2142"/>
        </w:tabs>
        <w:spacing w:line="400" w:lineRule="exact"/>
        <w:ind w:firstLine="482" w:firstLineChars="200"/>
        <w:rPr>
          <w:rFonts w:hint="default" w:ascii="宋体" w:hAnsi="宋体" w:eastAsia="宋体" w:cs="宋体"/>
          <w:b/>
          <w:color w:val="FF0000"/>
          <w:sz w:val="24"/>
          <w:u w:val="single"/>
          <w:lang w:val="en-US" w:eastAsia="zh-CN"/>
        </w:rPr>
      </w:pPr>
      <w:r>
        <w:rPr>
          <w:rFonts w:hint="eastAsia" w:ascii="宋体" w:hAnsi="宋体" w:cs="宋体"/>
          <w:b/>
          <w:sz w:val="24"/>
          <w:u w:val="single"/>
        </w:rPr>
        <w:t>1.</w:t>
      </w:r>
      <w:r>
        <w:rPr>
          <w:rFonts w:hint="eastAsia" w:ascii="宋体" w:hAnsi="宋体"/>
          <w:b/>
          <w:sz w:val="24"/>
          <w:u w:val="single"/>
        </w:rPr>
        <w:t>供货商须保证原厂维护维修服务，须提供原厂盖章授权的售后服务承诺书。</w:t>
      </w:r>
      <w:r>
        <w:rPr>
          <w:rFonts w:hint="eastAsia" w:ascii="宋体" w:hAnsi="宋体"/>
          <w:b/>
          <w:color w:val="FF0000"/>
          <w:sz w:val="24"/>
          <w:u w:val="single"/>
          <w:lang w:val="en-US" w:eastAsia="zh-CN"/>
        </w:rPr>
        <w:t>(根据实际情况要求）</w:t>
      </w:r>
    </w:p>
    <w:p w14:paraId="7D851DA4">
      <w:pPr>
        <w:spacing w:before="156" w:beforeLines="50" w:after="156" w:afterLines="50" w:line="400" w:lineRule="exact"/>
        <w:ind w:firstLine="480" w:firstLineChars="200"/>
        <w:outlineLvl w:val="0"/>
        <w:rPr>
          <w:rFonts w:ascii="宋体" w:hAnsi="宋体"/>
          <w:sz w:val="24"/>
        </w:rPr>
      </w:pPr>
      <w:r>
        <w:rPr>
          <w:rFonts w:hint="eastAsia" w:ascii="宋体" w:hAnsi="宋体" w:cs="宋体"/>
          <w:sz w:val="24"/>
        </w:rPr>
        <w:t>2</w:t>
      </w:r>
      <w:r>
        <w:rPr>
          <w:rFonts w:ascii="宋体" w:hAnsi="宋体" w:cs="宋体"/>
          <w:sz w:val="24"/>
        </w:rPr>
        <w:t>.</w:t>
      </w:r>
      <w:r>
        <w:rPr>
          <w:rFonts w:hint="eastAsia" w:ascii="宋体" w:hAnsi="宋体" w:cs="宋体"/>
          <w:sz w:val="24"/>
        </w:rPr>
        <w:t>系统</w:t>
      </w:r>
      <w:r>
        <w:rPr>
          <w:rFonts w:ascii="宋体" w:hAnsi="宋体" w:cs="宋体"/>
          <w:sz w:val="24"/>
        </w:rPr>
        <w:t>及</w:t>
      </w:r>
      <w:r>
        <w:rPr>
          <w:rFonts w:hint="eastAsia" w:ascii="宋体" w:hAnsi="宋体" w:cs="宋体"/>
          <w:sz w:val="24"/>
        </w:rPr>
        <w:t>设备</w:t>
      </w:r>
      <w:r>
        <w:rPr>
          <w:rFonts w:hint="eastAsia" w:ascii="宋体" w:hAnsi="宋体"/>
          <w:sz w:val="24"/>
        </w:rPr>
        <w:t>免费质保期：</w:t>
      </w:r>
      <w:r>
        <w:rPr>
          <w:rFonts w:hint="eastAsia" w:ascii="宋体" w:hAnsi="宋体"/>
          <w:sz w:val="24"/>
          <w:lang w:val="en-US" w:eastAsia="zh-CN"/>
        </w:rPr>
        <w:t>X</w:t>
      </w:r>
      <w:r>
        <w:rPr>
          <w:rFonts w:hint="eastAsia" w:ascii="宋体" w:hAnsi="宋体"/>
          <w:sz w:val="24"/>
        </w:rPr>
        <w:t>年。从验收合格交付</w:t>
      </w:r>
      <w:r>
        <w:rPr>
          <w:rFonts w:ascii="宋体" w:hAnsi="宋体"/>
          <w:sz w:val="24"/>
        </w:rPr>
        <w:t>采购人</w:t>
      </w:r>
      <w:r>
        <w:rPr>
          <w:rFonts w:hint="eastAsia" w:ascii="宋体" w:hAnsi="宋体"/>
          <w:sz w:val="24"/>
        </w:rPr>
        <w:t>接收</w:t>
      </w:r>
      <w:r>
        <w:rPr>
          <w:rFonts w:ascii="宋体" w:hAnsi="宋体"/>
          <w:sz w:val="24"/>
        </w:rPr>
        <w:t>使用</w:t>
      </w:r>
      <w:r>
        <w:rPr>
          <w:rFonts w:hint="eastAsia" w:ascii="宋体" w:hAnsi="宋体"/>
          <w:sz w:val="24"/>
        </w:rPr>
        <w:t>之日起计算，质保</w:t>
      </w:r>
      <w:r>
        <w:rPr>
          <w:rFonts w:ascii="宋体" w:hAnsi="宋体"/>
          <w:sz w:val="24"/>
        </w:rPr>
        <w:t>期内</w:t>
      </w:r>
      <w:r>
        <w:rPr>
          <w:rFonts w:hint="eastAsia" w:ascii="宋体" w:hAnsi="宋体"/>
          <w:sz w:val="24"/>
        </w:rPr>
        <w:t>因货物质量问题导致的各种故障的技术服务及维修所产生的一切费用由卖方负责承担。</w:t>
      </w:r>
    </w:p>
    <w:p w14:paraId="1BBA73EC">
      <w:pPr>
        <w:spacing w:before="156" w:beforeLines="50" w:after="156" w:afterLines="50" w:line="400" w:lineRule="exact"/>
        <w:ind w:firstLine="360" w:firstLineChars="150"/>
        <w:outlineLvl w:val="0"/>
        <w:rPr>
          <w:rFonts w:ascii="宋体" w:hAnsi="宋体"/>
          <w:sz w:val="24"/>
        </w:rPr>
      </w:pPr>
      <w:r>
        <w:rPr>
          <w:rFonts w:ascii="宋体" w:hAnsi="宋体" w:cs="宋体"/>
          <w:sz w:val="24"/>
        </w:rPr>
        <w:t xml:space="preserve"> </w:t>
      </w:r>
      <w:r>
        <w:rPr>
          <w:rFonts w:hint="eastAsia" w:ascii="宋体" w:hAnsi="宋体" w:cs="宋体"/>
          <w:sz w:val="24"/>
        </w:rPr>
        <w:t>3</w:t>
      </w:r>
      <w:r>
        <w:rPr>
          <w:rFonts w:ascii="宋体" w:hAnsi="宋体" w:cs="宋体"/>
          <w:sz w:val="24"/>
        </w:rPr>
        <w:t>.</w:t>
      </w:r>
      <w:r>
        <w:rPr>
          <w:rFonts w:hint="eastAsia" w:ascii="宋体" w:hAnsi="宋体" w:cs="宋体"/>
          <w:sz w:val="24"/>
        </w:rPr>
        <w:t>在质保期内，</w:t>
      </w:r>
      <w:r>
        <w:rPr>
          <w:rFonts w:ascii="宋体" w:hAnsi="宋体"/>
          <w:sz w:val="24"/>
        </w:rPr>
        <w:t>接到用户关于设备发生故障的通知后</w:t>
      </w:r>
      <w:r>
        <w:rPr>
          <w:rFonts w:hint="eastAsia" w:ascii="宋体" w:hAnsi="宋体"/>
          <w:color w:val="FF0000"/>
          <w:sz w:val="24"/>
        </w:rPr>
        <w:t>2</w:t>
      </w:r>
      <w:r>
        <w:rPr>
          <w:rFonts w:ascii="宋体" w:hAnsi="宋体"/>
          <w:color w:val="FF0000"/>
          <w:sz w:val="24"/>
        </w:rPr>
        <w:t>小时</w:t>
      </w:r>
      <w:r>
        <w:rPr>
          <w:rFonts w:ascii="宋体" w:hAnsi="宋体"/>
          <w:sz w:val="24"/>
        </w:rPr>
        <w:t>内应答，应答后</w:t>
      </w:r>
      <w:r>
        <w:rPr>
          <w:rFonts w:hint="eastAsia" w:ascii="宋体" w:hAnsi="宋体"/>
          <w:color w:val="FF0000"/>
          <w:sz w:val="24"/>
        </w:rPr>
        <w:t>24小时</w:t>
      </w:r>
      <w:r>
        <w:rPr>
          <w:rFonts w:ascii="宋体" w:hAnsi="宋体"/>
          <w:sz w:val="24"/>
        </w:rPr>
        <w:t>抵达现场</w:t>
      </w:r>
      <w:r>
        <w:rPr>
          <w:rFonts w:hint="eastAsia" w:ascii="宋体" w:hAnsi="宋体" w:cs="宋体"/>
          <w:sz w:val="24"/>
        </w:rPr>
        <w:t>，</w:t>
      </w:r>
      <w:r>
        <w:rPr>
          <w:rFonts w:hint="eastAsia" w:ascii="宋体" w:hAnsi="宋体"/>
          <w:sz w:val="24"/>
        </w:rPr>
        <w:t>中标单位</w:t>
      </w:r>
      <w:r>
        <w:rPr>
          <w:rFonts w:hint="eastAsia" w:ascii="宋体" w:hAnsi="宋体"/>
          <w:color w:val="000000"/>
          <w:sz w:val="24"/>
        </w:rPr>
        <w:t>应针对货物的特点对采购人的</w:t>
      </w:r>
      <w:r>
        <w:rPr>
          <w:rFonts w:ascii="宋体" w:hAnsi="宋体"/>
          <w:color w:val="000000"/>
          <w:sz w:val="24"/>
        </w:rPr>
        <w:t>设备</w:t>
      </w:r>
      <w:r>
        <w:rPr>
          <w:rFonts w:hint="eastAsia" w:ascii="宋体" w:hAnsi="宋体"/>
          <w:color w:val="000000"/>
          <w:sz w:val="24"/>
        </w:rPr>
        <w:t>使用</w:t>
      </w:r>
      <w:r>
        <w:rPr>
          <w:rFonts w:ascii="宋体" w:hAnsi="宋体"/>
          <w:color w:val="000000"/>
          <w:sz w:val="24"/>
        </w:rPr>
        <w:t>人员</w:t>
      </w:r>
      <w:r>
        <w:rPr>
          <w:rFonts w:hint="eastAsia" w:ascii="宋体" w:hAnsi="宋体"/>
          <w:color w:val="000000"/>
          <w:sz w:val="24"/>
        </w:rPr>
        <w:t>进行</w:t>
      </w:r>
      <w:r>
        <w:rPr>
          <w:sz w:val="24"/>
        </w:rPr>
        <w:t>操作培训，</w:t>
      </w:r>
      <w:r>
        <w:rPr>
          <w:rFonts w:hint="eastAsia"/>
          <w:sz w:val="24"/>
        </w:rPr>
        <w:t>如果由于仪器本身原因出现</w:t>
      </w:r>
      <w:r>
        <w:rPr>
          <w:sz w:val="24"/>
        </w:rPr>
        <w:t>故障</w:t>
      </w:r>
      <w:r>
        <w:rPr>
          <w:rFonts w:hint="eastAsia"/>
          <w:sz w:val="24"/>
        </w:rPr>
        <w:t>且在六十天内无法</w:t>
      </w:r>
      <w:r>
        <w:rPr>
          <w:sz w:val="24"/>
        </w:rPr>
        <w:t>解决</w:t>
      </w:r>
      <w:r>
        <w:rPr>
          <w:rFonts w:hint="eastAsia"/>
          <w:sz w:val="24"/>
        </w:rPr>
        <w:t>，供应商必须更换一套新的相同型号或</w:t>
      </w:r>
      <w:r>
        <w:rPr>
          <w:sz w:val="24"/>
        </w:rPr>
        <w:t>符合技术性能的仪器设备</w:t>
      </w:r>
      <w:r>
        <w:rPr>
          <w:rFonts w:hint="eastAsia"/>
          <w:sz w:val="24"/>
        </w:rPr>
        <w:t>，</w:t>
      </w:r>
      <w:r>
        <w:rPr>
          <w:rFonts w:ascii="宋体" w:hAnsi="宋体"/>
          <w:sz w:val="24"/>
        </w:rPr>
        <w:t>免费提供中文培训手册</w:t>
      </w:r>
      <w:r>
        <w:rPr>
          <w:rFonts w:hint="eastAsia" w:ascii="宋体" w:hAnsi="宋体"/>
          <w:sz w:val="24"/>
        </w:rPr>
        <w:t>。</w:t>
      </w:r>
    </w:p>
    <w:p w14:paraId="2E37ADC3">
      <w:pPr>
        <w:tabs>
          <w:tab w:val="left" w:pos="2142"/>
        </w:tabs>
        <w:spacing w:line="360" w:lineRule="auto"/>
        <w:ind w:firstLine="482" w:firstLineChars="200"/>
        <w:rPr>
          <w:rFonts w:ascii="宋体"/>
          <w:b/>
          <w:sz w:val="24"/>
        </w:rPr>
      </w:pPr>
      <w:r>
        <w:rPr>
          <w:rFonts w:hint="eastAsia" w:ascii="宋体"/>
          <w:b/>
          <w:sz w:val="24"/>
        </w:rPr>
        <w:t>六、</w:t>
      </w:r>
      <w:r>
        <w:rPr>
          <w:rFonts w:hint="eastAsia" w:ascii="宋体" w:hAnsi="宋体" w:cs="宋体"/>
          <w:b/>
          <w:bCs/>
          <w:sz w:val="24"/>
        </w:rPr>
        <w:t>签订合同</w:t>
      </w:r>
    </w:p>
    <w:p w14:paraId="752E5CB9">
      <w:pPr>
        <w:tabs>
          <w:tab w:val="left" w:pos="2142"/>
        </w:tabs>
        <w:spacing w:line="400" w:lineRule="exact"/>
        <w:ind w:firstLine="480" w:firstLineChars="200"/>
        <w:rPr>
          <w:rFonts w:ascii="宋体" w:hAnsi="宋体" w:cs="宋体"/>
          <w:szCs w:val="21"/>
        </w:rPr>
      </w:pPr>
      <w:r>
        <w:rPr>
          <w:rFonts w:hint="eastAsia"/>
          <w:sz w:val="24"/>
        </w:rPr>
        <w:t>采购人按</w:t>
      </w:r>
      <w:r>
        <w:rPr>
          <w:sz w:val="24"/>
        </w:rPr>
        <w:t>投标</w:t>
      </w:r>
      <w:r>
        <w:rPr>
          <w:rFonts w:hint="eastAsia"/>
          <w:sz w:val="24"/>
        </w:rPr>
        <w:t>最低价直接确定中标人。</w:t>
      </w:r>
      <w:r>
        <w:rPr>
          <w:rFonts w:hint="eastAsia" w:ascii="宋体" w:hAnsi="宋体" w:cs="宋体"/>
          <w:sz w:val="24"/>
        </w:rPr>
        <w:t>中标人、采购人应当自中标通知书发出之日起一个</w:t>
      </w:r>
      <w:r>
        <w:rPr>
          <w:rFonts w:ascii="宋体" w:hAnsi="宋体" w:cs="宋体"/>
          <w:sz w:val="24"/>
        </w:rPr>
        <w:t>月</w:t>
      </w:r>
      <w:r>
        <w:rPr>
          <w:rFonts w:hint="eastAsia" w:ascii="宋体" w:hAnsi="宋体" w:cs="宋体"/>
          <w:sz w:val="24"/>
        </w:rPr>
        <w:t>内，按照招标文件和中标人投标文件的规定签订书面合同。所签订的合同不得对招标文件确定的事项和中标人投标文件作实质性修改。</w:t>
      </w:r>
    </w:p>
    <w:p w14:paraId="4F005CE6">
      <w:pPr>
        <w:tabs>
          <w:tab w:val="left" w:pos="2142"/>
        </w:tabs>
        <w:spacing w:line="480" w:lineRule="auto"/>
        <w:ind w:firstLine="482" w:firstLineChars="200"/>
        <w:rPr>
          <w:rFonts w:ascii="宋体"/>
          <w:b/>
          <w:sz w:val="24"/>
        </w:rPr>
      </w:pPr>
      <w:r>
        <w:rPr>
          <w:rFonts w:hint="eastAsia" w:ascii="宋体"/>
          <w:b/>
          <w:sz w:val="24"/>
        </w:rPr>
        <w:t>七、货款支付方式</w:t>
      </w:r>
    </w:p>
    <w:p w14:paraId="66C3ADE7">
      <w:pPr>
        <w:spacing w:line="400" w:lineRule="exact"/>
        <w:ind w:firstLine="360" w:firstLineChars="150"/>
        <w:rPr>
          <w:rFonts w:hint="eastAsia" w:ascii="宋体" w:hAnsi="宋体" w:cs="宋体"/>
          <w:b/>
          <w:color w:val="000000"/>
          <w:sz w:val="28"/>
        </w:rPr>
      </w:pPr>
      <w:r>
        <w:rPr>
          <w:rFonts w:hint="eastAsia" w:ascii="宋体" w:hAnsi="宋体"/>
          <w:sz w:val="24"/>
        </w:rPr>
        <w:t>设备安装调试并验收合格开具全额</w:t>
      </w:r>
      <w:r>
        <w:rPr>
          <w:rFonts w:ascii="宋体" w:hAnsi="宋体"/>
          <w:sz w:val="24"/>
        </w:rPr>
        <w:t>增值税</w:t>
      </w:r>
      <w:r>
        <w:rPr>
          <w:rFonts w:hint="eastAsia" w:ascii="宋体" w:hAnsi="宋体"/>
          <w:sz w:val="24"/>
          <w:lang w:val="en-US" w:eastAsia="zh-CN"/>
        </w:rPr>
        <w:t>专用</w:t>
      </w:r>
      <w:r>
        <w:rPr>
          <w:rFonts w:ascii="宋体" w:hAnsi="宋体"/>
          <w:sz w:val="24"/>
        </w:rPr>
        <w:t>发票后</w:t>
      </w:r>
      <w:r>
        <w:rPr>
          <w:rFonts w:hint="eastAsia" w:ascii="宋体" w:hAnsi="宋体"/>
          <w:sz w:val="24"/>
        </w:rPr>
        <w:t>,一年</w:t>
      </w:r>
      <w:r>
        <w:rPr>
          <w:rFonts w:ascii="宋体" w:hAnsi="宋体"/>
          <w:sz w:val="24"/>
        </w:rPr>
        <w:t>内</w:t>
      </w:r>
      <w:r>
        <w:rPr>
          <w:rFonts w:hint="eastAsia" w:ascii="宋体" w:hAnsi="宋体"/>
          <w:sz w:val="24"/>
        </w:rPr>
        <w:t>付清货款。</w:t>
      </w:r>
    </w:p>
    <w:p w14:paraId="6060508E">
      <w:pPr>
        <w:rPr>
          <w:rFonts w:ascii="宋体" w:hAnsi="宋体" w:cs="宋体"/>
          <w:b/>
          <w:color w:val="000000"/>
          <w:sz w:val="28"/>
        </w:rPr>
      </w:pPr>
      <w:r>
        <w:rPr>
          <w:rFonts w:hint="eastAsia" w:ascii="宋体" w:hAnsi="宋体" w:cs="宋体"/>
          <w:b/>
          <w:color w:val="000000"/>
          <w:sz w:val="28"/>
        </w:rPr>
        <w:t>附件：</w:t>
      </w:r>
    </w:p>
    <w:p w14:paraId="58499F81">
      <w:pPr>
        <w:jc w:val="center"/>
        <w:rPr>
          <w:rFonts w:ascii="宋体" w:hAnsi="宋体" w:cs="宋体"/>
          <w:b/>
          <w:color w:val="000000"/>
          <w:sz w:val="32"/>
          <w:szCs w:val="32"/>
        </w:rPr>
      </w:pPr>
      <w:r>
        <w:rPr>
          <w:rFonts w:hint="eastAsia" w:ascii="宋体" w:hAnsi="宋体" w:cs="宋体"/>
          <w:b/>
          <w:color w:val="000000"/>
          <w:sz w:val="32"/>
          <w:szCs w:val="32"/>
        </w:rPr>
        <w:t>报价单</w:t>
      </w:r>
    </w:p>
    <w:p w14:paraId="44B06472">
      <w:pPr>
        <w:pStyle w:val="10"/>
        <w:jc w:val="right"/>
        <w:rPr>
          <w:rFonts w:hAnsi="宋体"/>
          <w:szCs w:val="21"/>
        </w:rPr>
      </w:pPr>
      <w:r>
        <w:rPr>
          <w:rFonts w:hint="eastAsia" w:hAnsi="宋体"/>
          <w:b/>
          <w:sz w:val="21"/>
          <w:szCs w:val="21"/>
        </w:rPr>
        <w:t>单位：元</w:t>
      </w:r>
    </w:p>
    <w:tbl>
      <w:tblPr>
        <w:tblStyle w:val="4"/>
        <w:tblW w:w="8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35"/>
        <w:gridCol w:w="949"/>
        <w:gridCol w:w="1139"/>
        <w:gridCol w:w="759"/>
        <w:gridCol w:w="949"/>
        <w:gridCol w:w="949"/>
        <w:gridCol w:w="949"/>
        <w:gridCol w:w="954"/>
      </w:tblGrid>
      <w:tr w14:paraId="1C064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815" w:type="dxa"/>
            <w:gridSpan w:val="2"/>
            <w:vAlign w:val="center"/>
          </w:tcPr>
          <w:p w14:paraId="277E0E0E">
            <w:pPr>
              <w:jc w:val="center"/>
              <w:rPr>
                <w:rFonts w:ascii="宋体" w:hAnsi="宋体"/>
                <w:color w:val="000000"/>
                <w:szCs w:val="21"/>
              </w:rPr>
            </w:pPr>
            <w:r>
              <w:rPr>
                <w:rFonts w:hint="eastAsia" w:ascii="宋体" w:hAnsi="宋体"/>
                <w:color w:val="000000"/>
                <w:szCs w:val="21"/>
              </w:rPr>
              <w:t>项目名称</w:t>
            </w:r>
          </w:p>
        </w:tc>
        <w:tc>
          <w:tcPr>
            <w:tcW w:w="6648" w:type="dxa"/>
            <w:gridSpan w:val="7"/>
          </w:tcPr>
          <w:p w14:paraId="13EC7EED">
            <w:pPr>
              <w:jc w:val="center"/>
              <w:rPr>
                <w:rFonts w:ascii="宋体" w:hAnsi="宋体"/>
                <w:color w:val="000000"/>
                <w:szCs w:val="21"/>
              </w:rPr>
            </w:pPr>
          </w:p>
        </w:tc>
      </w:tr>
      <w:tr w14:paraId="7D46D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atLeast"/>
          <w:jc w:val="center"/>
        </w:trPr>
        <w:tc>
          <w:tcPr>
            <w:tcW w:w="680" w:type="dxa"/>
            <w:vAlign w:val="center"/>
          </w:tcPr>
          <w:p w14:paraId="3264C9F6">
            <w:pPr>
              <w:jc w:val="center"/>
              <w:rPr>
                <w:rFonts w:ascii="宋体" w:hAnsi="宋体"/>
                <w:color w:val="000000"/>
                <w:szCs w:val="21"/>
              </w:rPr>
            </w:pPr>
            <w:r>
              <w:rPr>
                <w:rFonts w:hint="eastAsia" w:ascii="宋体" w:hAnsi="宋体"/>
                <w:color w:val="000000"/>
                <w:szCs w:val="21"/>
              </w:rPr>
              <w:t>序号</w:t>
            </w:r>
          </w:p>
        </w:tc>
        <w:tc>
          <w:tcPr>
            <w:tcW w:w="1135" w:type="dxa"/>
            <w:vAlign w:val="center"/>
          </w:tcPr>
          <w:p w14:paraId="2477DC0B">
            <w:pPr>
              <w:jc w:val="center"/>
              <w:rPr>
                <w:rFonts w:ascii="宋体" w:hAnsi="宋体"/>
                <w:color w:val="000000"/>
                <w:szCs w:val="21"/>
              </w:rPr>
            </w:pPr>
            <w:r>
              <w:rPr>
                <w:rFonts w:hint="eastAsia" w:ascii="宋体" w:hAnsi="宋体"/>
                <w:color w:val="000000"/>
                <w:szCs w:val="21"/>
              </w:rPr>
              <w:t>项目</w:t>
            </w:r>
          </w:p>
        </w:tc>
        <w:tc>
          <w:tcPr>
            <w:tcW w:w="949" w:type="dxa"/>
            <w:vAlign w:val="center"/>
          </w:tcPr>
          <w:p w14:paraId="73E29F95">
            <w:pPr>
              <w:rPr>
                <w:rFonts w:ascii="宋体" w:hAnsi="宋体"/>
                <w:color w:val="000000"/>
                <w:szCs w:val="21"/>
              </w:rPr>
            </w:pPr>
            <w:r>
              <w:rPr>
                <w:rFonts w:hint="eastAsia" w:ascii="宋体" w:hAnsi="宋体"/>
                <w:color w:val="000000"/>
                <w:szCs w:val="21"/>
              </w:rPr>
              <w:t>规格</w:t>
            </w:r>
          </w:p>
        </w:tc>
        <w:tc>
          <w:tcPr>
            <w:tcW w:w="1139" w:type="dxa"/>
            <w:vAlign w:val="center"/>
          </w:tcPr>
          <w:p w14:paraId="365ED2E8">
            <w:pPr>
              <w:jc w:val="center"/>
              <w:rPr>
                <w:rFonts w:ascii="宋体" w:hAnsi="宋体"/>
                <w:color w:val="000000"/>
                <w:szCs w:val="21"/>
              </w:rPr>
            </w:pPr>
            <w:r>
              <w:rPr>
                <w:rFonts w:hint="eastAsia" w:ascii="宋体" w:hAnsi="宋体"/>
                <w:color w:val="000000"/>
                <w:szCs w:val="21"/>
              </w:rPr>
              <w:t>单价/（单位）</w:t>
            </w:r>
          </w:p>
        </w:tc>
        <w:tc>
          <w:tcPr>
            <w:tcW w:w="759" w:type="dxa"/>
            <w:vAlign w:val="center"/>
          </w:tcPr>
          <w:p w14:paraId="23626CAF">
            <w:pPr>
              <w:jc w:val="center"/>
              <w:rPr>
                <w:rFonts w:ascii="宋体" w:hAnsi="宋体"/>
                <w:color w:val="000000"/>
                <w:szCs w:val="21"/>
              </w:rPr>
            </w:pPr>
            <w:r>
              <w:rPr>
                <w:rFonts w:hint="eastAsia" w:ascii="宋体" w:hAnsi="宋体"/>
                <w:color w:val="000000"/>
                <w:szCs w:val="21"/>
              </w:rPr>
              <w:t>数量</w:t>
            </w:r>
          </w:p>
        </w:tc>
        <w:tc>
          <w:tcPr>
            <w:tcW w:w="949" w:type="dxa"/>
            <w:vAlign w:val="center"/>
          </w:tcPr>
          <w:p w14:paraId="1CD70726">
            <w:pPr>
              <w:jc w:val="center"/>
              <w:rPr>
                <w:rFonts w:ascii="宋体" w:hAnsi="宋体"/>
                <w:color w:val="000000"/>
                <w:szCs w:val="21"/>
              </w:rPr>
            </w:pPr>
            <w:r>
              <w:rPr>
                <w:rFonts w:hint="eastAsia" w:ascii="宋体" w:hAnsi="宋体"/>
                <w:color w:val="000000"/>
                <w:szCs w:val="21"/>
              </w:rPr>
              <w:t>合计</w:t>
            </w:r>
          </w:p>
        </w:tc>
        <w:tc>
          <w:tcPr>
            <w:tcW w:w="949" w:type="dxa"/>
            <w:vAlign w:val="center"/>
          </w:tcPr>
          <w:p w14:paraId="46845B31">
            <w:pPr>
              <w:jc w:val="center"/>
              <w:rPr>
                <w:rFonts w:ascii="宋体" w:hAnsi="宋体"/>
                <w:color w:val="000000"/>
                <w:szCs w:val="21"/>
              </w:rPr>
            </w:pPr>
            <w:r>
              <w:rPr>
                <w:rFonts w:hint="eastAsia" w:ascii="宋体" w:hAnsi="宋体"/>
                <w:color w:val="000000"/>
                <w:szCs w:val="21"/>
              </w:rPr>
              <w:t>品牌</w:t>
            </w:r>
          </w:p>
        </w:tc>
        <w:tc>
          <w:tcPr>
            <w:tcW w:w="949" w:type="dxa"/>
            <w:vAlign w:val="center"/>
          </w:tcPr>
          <w:p w14:paraId="3C4B9493">
            <w:pPr>
              <w:jc w:val="center"/>
              <w:rPr>
                <w:rFonts w:ascii="宋体" w:hAnsi="宋体"/>
                <w:color w:val="000000"/>
                <w:szCs w:val="21"/>
              </w:rPr>
            </w:pPr>
            <w:r>
              <w:rPr>
                <w:rFonts w:hint="eastAsia" w:ascii="宋体" w:hAnsi="宋体"/>
                <w:color w:val="000000"/>
                <w:szCs w:val="21"/>
              </w:rPr>
              <w:t>产地</w:t>
            </w:r>
          </w:p>
        </w:tc>
        <w:tc>
          <w:tcPr>
            <w:tcW w:w="954" w:type="dxa"/>
            <w:vAlign w:val="center"/>
          </w:tcPr>
          <w:p w14:paraId="69455AB9">
            <w:pPr>
              <w:jc w:val="center"/>
              <w:rPr>
                <w:rFonts w:ascii="宋体" w:hAnsi="宋体"/>
                <w:color w:val="000000"/>
                <w:szCs w:val="21"/>
              </w:rPr>
            </w:pPr>
            <w:r>
              <w:rPr>
                <w:rFonts w:hint="eastAsia" w:ascii="宋体" w:hAnsi="宋体"/>
                <w:color w:val="000000"/>
                <w:szCs w:val="21"/>
              </w:rPr>
              <w:t>备注</w:t>
            </w:r>
          </w:p>
        </w:tc>
      </w:tr>
      <w:tr w14:paraId="09917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680" w:type="dxa"/>
            <w:vAlign w:val="center"/>
          </w:tcPr>
          <w:p w14:paraId="35CD13F7">
            <w:pPr>
              <w:rPr>
                <w:rFonts w:ascii="宋体" w:hAnsi="宋体"/>
                <w:color w:val="000000"/>
                <w:szCs w:val="21"/>
              </w:rPr>
            </w:pPr>
          </w:p>
        </w:tc>
        <w:tc>
          <w:tcPr>
            <w:tcW w:w="1135" w:type="dxa"/>
            <w:vAlign w:val="center"/>
          </w:tcPr>
          <w:p w14:paraId="58DF9483">
            <w:pPr>
              <w:jc w:val="center"/>
              <w:rPr>
                <w:rFonts w:ascii="宋体" w:hAnsi="宋体"/>
                <w:color w:val="000000"/>
                <w:szCs w:val="21"/>
              </w:rPr>
            </w:pPr>
          </w:p>
        </w:tc>
        <w:tc>
          <w:tcPr>
            <w:tcW w:w="949" w:type="dxa"/>
            <w:vAlign w:val="center"/>
          </w:tcPr>
          <w:p w14:paraId="4BE84B05">
            <w:pPr>
              <w:jc w:val="center"/>
              <w:rPr>
                <w:rFonts w:ascii="宋体" w:hAnsi="宋体"/>
                <w:color w:val="000000"/>
                <w:szCs w:val="21"/>
              </w:rPr>
            </w:pPr>
          </w:p>
        </w:tc>
        <w:tc>
          <w:tcPr>
            <w:tcW w:w="1139" w:type="dxa"/>
            <w:vAlign w:val="center"/>
          </w:tcPr>
          <w:p w14:paraId="26CA705B">
            <w:pPr>
              <w:jc w:val="center"/>
              <w:rPr>
                <w:rFonts w:ascii="宋体" w:hAnsi="宋体"/>
                <w:color w:val="000000"/>
                <w:szCs w:val="21"/>
              </w:rPr>
            </w:pPr>
          </w:p>
        </w:tc>
        <w:tc>
          <w:tcPr>
            <w:tcW w:w="759" w:type="dxa"/>
            <w:vAlign w:val="center"/>
          </w:tcPr>
          <w:p w14:paraId="2DDFD52B">
            <w:pPr>
              <w:jc w:val="center"/>
              <w:rPr>
                <w:rFonts w:ascii="宋体" w:hAnsi="宋体"/>
                <w:color w:val="000000"/>
                <w:szCs w:val="21"/>
              </w:rPr>
            </w:pPr>
          </w:p>
        </w:tc>
        <w:tc>
          <w:tcPr>
            <w:tcW w:w="949" w:type="dxa"/>
            <w:vAlign w:val="center"/>
          </w:tcPr>
          <w:p w14:paraId="74F03F39">
            <w:pPr>
              <w:jc w:val="center"/>
              <w:rPr>
                <w:rFonts w:ascii="宋体" w:hAnsi="宋体"/>
                <w:color w:val="000000"/>
                <w:szCs w:val="21"/>
              </w:rPr>
            </w:pPr>
          </w:p>
        </w:tc>
        <w:tc>
          <w:tcPr>
            <w:tcW w:w="949" w:type="dxa"/>
            <w:vAlign w:val="center"/>
          </w:tcPr>
          <w:p w14:paraId="6C507F67">
            <w:pPr>
              <w:jc w:val="center"/>
              <w:rPr>
                <w:rFonts w:ascii="宋体" w:hAnsi="宋体"/>
                <w:color w:val="000000"/>
                <w:szCs w:val="21"/>
              </w:rPr>
            </w:pPr>
          </w:p>
        </w:tc>
        <w:tc>
          <w:tcPr>
            <w:tcW w:w="949" w:type="dxa"/>
          </w:tcPr>
          <w:p w14:paraId="02900485">
            <w:pPr>
              <w:jc w:val="center"/>
              <w:rPr>
                <w:rFonts w:ascii="宋体" w:hAnsi="宋体"/>
                <w:color w:val="000000"/>
                <w:szCs w:val="21"/>
              </w:rPr>
            </w:pPr>
          </w:p>
        </w:tc>
        <w:tc>
          <w:tcPr>
            <w:tcW w:w="954" w:type="dxa"/>
            <w:vAlign w:val="center"/>
          </w:tcPr>
          <w:p w14:paraId="667853C8">
            <w:pPr>
              <w:jc w:val="center"/>
              <w:rPr>
                <w:rFonts w:ascii="宋体" w:hAnsi="宋体"/>
                <w:color w:val="000000"/>
                <w:szCs w:val="21"/>
              </w:rPr>
            </w:pPr>
          </w:p>
        </w:tc>
      </w:tr>
      <w:tr w14:paraId="4B7B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jc w:val="center"/>
        </w:trPr>
        <w:tc>
          <w:tcPr>
            <w:tcW w:w="680" w:type="dxa"/>
            <w:vAlign w:val="center"/>
          </w:tcPr>
          <w:p w14:paraId="5D59F3AB">
            <w:pPr>
              <w:jc w:val="center"/>
              <w:rPr>
                <w:rFonts w:ascii="宋体" w:hAnsi="宋体"/>
                <w:color w:val="000000"/>
                <w:szCs w:val="21"/>
              </w:rPr>
            </w:pPr>
          </w:p>
        </w:tc>
        <w:tc>
          <w:tcPr>
            <w:tcW w:w="1135" w:type="dxa"/>
            <w:vAlign w:val="center"/>
          </w:tcPr>
          <w:p w14:paraId="7524AE55">
            <w:pPr>
              <w:jc w:val="center"/>
              <w:rPr>
                <w:rFonts w:ascii="宋体" w:hAnsi="宋体"/>
                <w:color w:val="000000"/>
                <w:szCs w:val="21"/>
              </w:rPr>
            </w:pPr>
          </w:p>
        </w:tc>
        <w:tc>
          <w:tcPr>
            <w:tcW w:w="949" w:type="dxa"/>
            <w:vAlign w:val="center"/>
          </w:tcPr>
          <w:p w14:paraId="4154FFD6">
            <w:pPr>
              <w:jc w:val="center"/>
              <w:rPr>
                <w:rFonts w:ascii="宋体" w:hAnsi="宋体"/>
                <w:color w:val="000000"/>
                <w:szCs w:val="21"/>
              </w:rPr>
            </w:pPr>
          </w:p>
        </w:tc>
        <w:tc>
          <w:tcPr>
            <w:tcW w:w="1139" w:type="dxa"/>
            <w:vAlign w:val="center"/>
          </w:tcPr>
          <w:p w14:paraId="3F0910B5">
            <w:pPr>
              <w:jc w:val="center"/>
              <w:rPr>
                <w:rFonts w:ascii="宋体" w:hAnsi="宋体"/>
                <w:color w:val="000000"/>
                <w:szCs w:val="21"/>
              </w:rPr>
            </w:pPr>
          </w:p>
        </w:tc>
        <w:tc>
          <w:tcPr>
            <w:tcW w:w="759" w:type="dxa"/>
            <w:vAlign w:val="center"/>
          </w:tcPr>
          <w:p w14:paraId="41B605E2">
            <w:pPr>
              <w:jc w:val="center"/>
              <w:rPr>
                <w:rFonts w:ascii="宋体" w:hAnsi="宋体"/>
                <w:color w:val="000000"/>
                <w:szCs w:val="21"/>
              </w:rPr>
            </w:pPr>
          </w:p>
        </w:tc>
        <w:tc>
          <w:tcPr>
            <w:tcW w:w="949" w:type="dxa"/>
            <w:vAlign w:val="center"/>
          </w:tcPr>
          <w:p w14:paraId="53F82C0E">
            <w:pPr>
              <w:jc w:val="center"/>
              <w:rPr>
                <w:rFonts w:ascii="宋体" w:hAnsi="宋体"/>
                <w:color w:val="000000"/>
                <w:szCs w:val="21"/>
              </w:rPr>
            </w:pPr>
          </w:p>
        </w:tc>
        <w:tc>
          <w:tcPr>
            <w:tcW w:w="949" w:type="dxa"/>
            <w:vAlign w:val="center"/>
          </w:tcPr>
          <w:p w14:paraId="13C0E2B4">
            <w:pPr>
              <w:jc w:val="center"/>
              <w:rPr>
                <w:rFonts w:ascii="宋体" w:hAnsi="宋体"/>
                <w:color w:val="000000"/>
                <w:szCs w:val="21"/>
              </w:rPr>
            </w:pPr>
          </w:p>
        </w:tc>
        <w:tc>
          <w:tcPr>
            <w:tcW w:w="949" w:type="dxa"/>
          </w:tcPr>
          <w:p w14:paraId="1AF64F0B">
            <w:pPr>
              <w:jc w:val="center"/>
              <w:rPr>
                <w:rFonts w:ascii="宋体" w:hAnsi="宋体"/>
                <w:color w:val="000000"/>
                <w:szCs w:val="21"/>
              </w:rPr>
            </w:pPr>
          </w:p>
        </w:tc>
        <w:tc>
          <w:tcPr>
            <w:tcW w:w="954" w:type="dxa"/>
            <w:vAlign w:val="center"/>
          </w:tcPr>
          <w:p w14:paraId="6FEF339C">
            <w:pPr>
              <w:jc w:val="center"/>
              <w:rPr>
                <w:rFonts w:ascii="宋体" w:hAnsi="宋体"/>
                <w:color w:val="000000"/>
                <w:szCs w:val="21"/>
              </w:rPr>
            </w:pPr>
          </w:p>
        </w:tc>
      </w:tr>
      <w:tr w14:paraId="478E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jc w:val="center"/>
        </w:trPr>
        <w:tc>
          <w:tcPr>
            <w:tcW w:w="680" w:type="dxa"/>
            <w:vAlign w:val="center"/>
          </w:tcPr>
          <w:p w14:paraId="1A516800">
            <w:pPr>
              <w:jc w:val="center"/>
              <w:rPr>
                <w:rFonts w:ascii="宋体" w:hAnsi="宋体"/>
                <w:color w:val="000000"/>
                <w:szCs w:val="21"/>
              </w:rPr>
            </w:pPr>
          </w:p>
        </w:tc>
        <w:tc>
          <w:tcPr>
            <w:tcW w:w="1135" w:type="dxa"/>
            <w:vAlign w:val="center"/>
          </w:tcPr>
          <w:p w14:paraId="07C489D8">
            <w:pPr>
              <w:jc w:val="center"/>
              <w:rPr>
                <w:rFonts w:ascii="宋体" w:hAnsi="宋体"/>
                <w:color w:val="000000"/>
                <w:szCs w:val="21"/>
              </w:rPr>
            </w:pPr>
          </w:p>
        </w:tc>
        <w:tc>
          <w:tcPr>
            <w:tcW w:w="949" w:type="dxa"/>
            <w:vAlign w:val="center"/>
          </w:tcPr>
          <w:p w14:paraId="1CC699F2">
            <w:pPr>
              <w:jc w:val="center"/>
              <w:rPr>
                <w:rFonts w:ascii="宋体" w:hAnsi="宋体"/>
                <w:color w:val="000000"/>
                <w:szCs w:val="21"/>
              </w:rPr>
            </w:pPr>
          </w:p>
        </w:tc>
        <w:tc>
          <w:tcPr>
            <w:tcW w:w="1139" w:type="dxa"/>
            <w:vAlign w:val="center"/>
          </w:tcPr>
          <w:p w14:paraId="5EB628B4">
            <w:pPr>
              <w:jc w:val="center"/>
              <w:rPr>
                <w:rFonts w:ascii="宋体" w:hAnsi="宋体"/>
                <w:color w:val="000000"/>
                <w:szCs w:val="21"/>
              </w:rPr>
            </w:pPr>
          </w:p>
        </w:tc>
        <w:tc>
          <w:tcPr>
            <w:tcW w:w="759" w:type="dxa"/>
            <w:vAlign w:val="center"/>
          </w:tcPr>
          <w:p w14:paraId="359A44AA">
            <w:pPr>
              <w:jc w:val="center"/>
              <w:rPr>
                <w:rFonts w:ascii="宋体" w:hAnsi="宋体"/>
                <w:color w:val="000000"/>
                <w:szCs w:val="21"/>
              </w:rPr>
            </w:pPr>
          </w:p>
        </w:tc>
        <w:tc>
          <w:tcPr>
            <w:tcW w:w="949" w:type="dxa"/>
            <w:vAlign w:val="center"/>
          </w:tcPr>
          <w:p w14:paraId="36B3E045">
            <w:pPr>
              <w:jc w:val="center"/>
              <w:rPr>
                <w:rFonts w:ascii="宋体" w:hAnsi="宋体"/>
                <w:color w:val="000000"/>
                <w:szCs w:val="21"/>
              </w:rPr>
            </w:pPr>
          </w:p>
        </w:tc>
        <w:tc>
          <w:tcPr>
            <w:tcW w:w="949" w:type="dxa"/>
            <w:vAlign w:val="center"/>
          </w:tcPr>
          <w:p w14:paraId="611008BD">
            <w:pPr>
              <w:jc w:val="center"/>
              <w:rPr>
                <w:rFonts w:ascii="宋体" w:hAnsi="宋体"/>
                <w:color w:val="000000"/>
                <w:szCs w:val="21"/>
              </w:rPr>
            </w:pPr>
          </w:p>
        </w:tc>
        <w:tc>
          <w:tcPr>
            <w:tcW w:w="949" w:type="dxa"/>
          </w:tcPr>
          <w:p w14:paraId="6E30781F">
            <w:pPr>
              <w:jc w:val="center"/>
              <w:rPr>
                <w:rFonts w:ascii="宋体" w:hAnsi="宋体"/>
                <w:color w:val="000000"/>
                <w:szCs w:val="21"/>
              </w:rPr>
            </w:pPr>
          </w:p>
        </w:tc>
        <w:tc>
          <w:tcPr>
            <w:tcW w:w="954" w:type="dxa"/>
            <w:vAlign w:val="center"/>
          </w:tcPr>
          <w:p w14:paraId="17BBD8A7">
            <w:pPr>
              <w:jc w:val="center"/>
              <w:rPr>
                <w:rFonts w:ascii="宋体" w:hAnsi="宋体"/>
                <w:color w:val="000000"/>
                <w:szCs w:val="21"/>
              </w:rPr>
            </w:pPr>
          </w:p>
        </w:tc>
      </w:tr>
      <w:tr w14:paraId="018EA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jc w:val="center"/>
        </w:trPr>
        <w:tc>
          <w:tcPr>
            <w:tcW w:w="680" w:type="dxa"/>
            <w:vAlign w:val="center"/>
          </w:tcPr>
          <w:p w14:paraId="3F7CA0CA">
            <w:pPr>
              <w:jc w:val="center"/>
              <w:rPr>
                <w:rFonts w:ascii="宋体" w:hAnsi="宋体"/>
                <w:color w:val="000000"/>
                <w:szCs w:val="21"/>
              </w:rPr>
            </w:pPr>
          </w:p>
        </w:tc>
        <w:tc>
          <w:tcPr>
            <w:tcW w:w="1135" w:type="dxa"/>
            <w:vAlign w:val="center"/>
          </w:tcPr>
          <w:p w14:paraId="1F0B798E">
            <w:pPr>
              <w:jc w:val="center"/>
              <w:rPr>
                <w:rFonts w:ascii="宋体" w:hAnsi="宋体"/>
                <w:color w:val="000000"/>
                <w:szCs w:val="21"/>
              </w:rPr>
            </w:pPr>
          </w:p>
        </w:tc>
        <w:tc>
          <w:tcPr>
            <w:tcW w:w="949" w:type="dxa"/>
            <w:vAlign w:val="center"/>
          </w:tcPr>
          <w:p w14:paraId="11099B66">
            <w:pPr>
              <w:jc w:val="center"/>
              <w:rPr>
                <w:rFonts w:ascii="宋体" w:hAnsi="宋体"/>
                <w:color w:val="000000"/>
                <w:szCs w:val="21"/>
              </w:rPr>
            </w:pPr>
          </w:p>
        </w:tc>
        <w:tc>
          <w:tcPr>
            <w:tcW w:w="1139" w:type="dxa"/>
            <w:vAlign w:val="center"/>
          </w:tcPr>
          <w:p w14:paraId="5DC48033">
            <w:pPr>
              <w:jc w:val="center"/>
              <w:rPr>
                <w:rFonts w:ascii="宋体" w:hAnsi="宋体"/>
                <w:color w:val="000000"/>
                <w:szCs w:val="21"/>
              </w:rPr>
            </w:pPr>
          </w:p>
        </w:tc>
        <w:tc>
          <w:tcPr>
            <w:tcW w:w="759" w:type="dxa"/>
            <w:vAlign w:val="center"/>
          </w:tcPr>
          <w:p w14:paraId="524E81EC">
            <w:pPr>
              <w:jc w:val="center"/>
              <w:rPr>
                <w:rFonts w:ascii="宋体" w:hAnsi="宋体"/>
                <w:color w:val="000000"/>
                <w:szCs w:val="21"/>
              </w:rPr>
            </w:pPr>
          </w:p>
        </w:tc>
        <w:tc>
          <w:tcPr>
            <w:tcW w:w="949" w:type="dxa"/>
            <w:vAlign w:val="center"/>
          </w:tcPr>
          <w:p w14:paraId="663B69D7">
            <w:pPr>
              <w:jc w:val="center"/>
              <w:rPr>
                <w:rFonts w:ascii="宋体" w:hAnsi="宋体"/>
                <w:color w:val="000000"/>
                <w:szCs w:val="21"/>
              </w:rPr>
            </w:pPr>
          </w:p>
        </w:tc>
        <w:tc>
          <w:tcPr>
            <w:tcW w:w="949" w:type="dxa"/>
            <w:vAlign w:val="center"/>
          </w:tcPr>
          <w:p w14:paraId="6FE5BAD0">
            <w:pPr>
              <w:jc w:val="center"/>
              <w:rPr>
                <w:rFonts w:ascii="宋体" w:hAnsi="宋体"/>
                <w:color w:val="000000"/>
                <w:szCs w:val="21"/>
              </w:rPr>
            </w:pPr>
          </w:p>
        </w:tc>
        <w:tc>
          <w:tcPr>
            <w:tcW w:w="949" w:type="dxa"/>
          </w:tcPr>
          <w:p w14:paraId="16E137C4">
            <w:pPr>
              <w:jc w:val="center"/>
              <w:rPr>
                <w:rFonts w:ascii="宋体" w:hAnsi="宋体"/>
                <w:color w:val="000000"/>
                <w:szCs w:val="21"/>
              </w:rPr>
            </w:pPr>
          </w:p>
        </w:tc>
        <w:tc>
          <w:tcPr>
            <w:tcW w:w="954" w:type="dxa"/>
            <w:vAlign w:val="center"/>
          </w:tcPr>
          <w:p w14:paraId="2F40B091">
            <w:pPr>
              <w:jc w:val="center"/>
              <w:rPr>
                <w:rFonts w:ascii="宋体" w:hAnsi="宋体"/>
                <w:color w:val="000000"/>
                <w:szCs w:val="21"/>
              </w:rPr>
            </w:pPr>
          </w:p>
        </w:tc>
      </w:tr>
      <w:tr w14:paraId="4E019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jc w:val="center"/>
        </w:trPr>
        <w:tc>
          <w:tcPr>
            <w:tcW w:w="680" w:type="dxa"/>
            <w:vAlign w:val="center"/>
          </w:tcPr>
          <w:p w14:paraId="67C64559">
            <w:pPr>
              <w:jc w:val="center"/>
              <w:rPr>
                <w:rFonts w:ascii="宋体" w:hAnsi="宋体"/>
                <w:color w:val="000000"/>
                <w:szCs w:val="21"/>
              </w:rPr>
            </w:pPr>
          </w:p>
        </w:tc>
        <w:tc>
          <w:tcPr>
            <w:tcW w:w="1135" w:type="dxa"/>
            <w:vAlign w:val="center"/>
          </w:tcPr>
          <w:p w14:paraId="7C9D3CAC">
            <w:pPr>
              <w:jc w:val="center"/>
              <w:rPr>
                <w:rFonts w:ascii="宋体" w:hAnsi="宋体"/>
                <w:color w:val="000000"/>
                <w:szCs w:val="21"/>
              </w:rPr>
            </w:pPr>
          </w:p>
        </w:tc>
        <w:tc>
          <w:tcPr>
            <w:tcW w:w="949" w:type="dxa"/>
            <w:vAlign w:val="center"/>
          </w:tcPr>
          <w:p w14:paraId="2C442AEA">
            <w:pPr>
              <w:jc w:val="center"/>
              <w:rPr>
                <w:rFonts w:ascii="宋体" w:hAnsi="宋体"/>
                <w:color w:val="000000"/>
                <w:szCs w:val="21"/>
              </w:rPr>
            </w:pPr>
          </w:p>
        </w:tc>
        <w:tc>
          <w:tcPr>
            <w:tcW w:w="1139" w:type="dxa"/>
            <w:vAlign w:val="center"/>
          </w:tcPr>
          <w:p w14:paraId="0184A891">
            <w:pPr>
              <w:jc w:val="center"/>
              <w:rPr>
                <w:rFonts w:ascii="宋体" w:hAnsi="宋体"/>
                <w:color w:val="000000"/>
                <w:szCs w:val="21"/>
              </w:rPr>
            </w:pPr>
          </w:p>
        </w:tc>
        <w:tc>
          <w:tcPr>
            <w:tcW w:w="759" w:type="dxa"/>
            <w:vAlign w:val="center"/>
          </w:tcPr>
          <w:p w14:paraId="022C339D">
            <w:pPr>
              <w:jc w:val="center"/>
              <w:rPr>
                <w:rFonts w:ascii="宋体" w:hAnsi="宋体"/>
                <w:color w:val="000000"/>
                <w:szCs w:val="21"/>
              </w:rPr>
            </w:pPr>
          </w:p>
        </w:tc>
        <w:tc>
          <w:tcPr>
            <w:tcW w:w="949" w:type="dxa"/>
            <w:vAlign w:val="center"/>
          </w:tcPr>
          <w:p w14:paraId="17321A89">
            <w:pPr>
              <w:jc w:val="center"/>
              <w:rPr>
                <w:rFonts w:ascii="宋体" w:hAnsi="宋体"/>
                <w:color w:val="000000"/>
                <w:szCs w:val="21"/>
              </w:rPr>
            </w:pPr>
          </w:p>
        </w:tc>
        <w:tc>
          <w:tcPr>
            <w:tcW w:w="949" w:type="dxa"/>
            <w:vAlign w:val="center"/>
          </w:tcPr>
          <w:p w14:paraId="1E19F1CB">
            <w:pPr>
              <w:jc w:val="center"/>
              <w:rPr>
                <w:rFonts w:ascii="宋体" w:hAnsi="宋体"/>
                <w:color w:val="000000"/>
                <w:szCs w:val="21"/>
              </w:rPr>
            </w:pPr>
          </w:p>
        </w:tc>
        <w:tc>
          <w:tcPr>
            <w:tcW w:w="949" w:type="dxa"/>
          </w:tcPr>
          <w:p w14:paraId="719115C4">
            <w:pPr>
              <w:jc w:val="center"/>
              <w:rPr>
                <w:rFonts w:ascii="宋体" w:hAnsi="宋体"/>
                <w:color w:val="000000"/>
                <w:szCs w:val="21"/>
              </w:rPr>
            </w:pPr>
          </w:p>
        </w:tc>
        <w:tc>
          <w:tcPr>
            <w:tcW w:w="954" w:type="dxa"/>
            <w:vAlign w:val="center"/>
          </w:tcPr>
          <w:p w14:paraId="597C2322">
            <w:pPr>
              <w:jc w:val="center"/>
              <w:rPr>
                <w:rFonts w:ascii="宋体" w:hAnsi="宋体"/>
                <w:color w:val="000000"/>
                <w:szCs w:val="21"/>
              </w:rPr>
            </w:pPr>
          </w:p>
        </w:tc>
      </w:tr>
      <w:tr w14:paraId="65E2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jc w:val="center"/>
        </w:trPr>
        <w:tc>
          <w:tcPr>
            <w:tcW w:w="680" w:type="dxa"/>
            <w:vAlign w:val="center"/>
          </w:tcPr>
          <w:p w14:paraId="50F5A9AE">
            <w:pPr>
              <w:jc w:val="center"/>
              <w:rPr>
                <w:rFonts w:ascii="宋体" w:hAnsi="宋体"/>
                <w:color w:val="000000"/>
                <w:szCs w:val="21"/>
              </w:rPr>
            </w:pPr>
          </w:p>
        </w:tc>
        <w:tc>
          <w:tcPr>
            <w:tcW w:w="1135" w:type="dxa"/>
            <w:vAlign w:val="center"/>
          </w:tcPr>
          <w:p w14:paraId="189787F7">
            <w:pPr>
              <w:jc w:val="center"/>
              <w:rPr>
                <w:rFonts w:ascii="宋体" w:hAnsi="宋体"/>
                <w:color w:val="000000"/>
                <w:szCs w:val="21"/>
              </w:rPr>
            </w:pPr>
          </w:p>
        </w:tc>
        <w:tc>
          <w:tcPr>
            <w:tcW w:w="949" w:type="dxa"/>
            <w:vAlign w:val="center"/>
          </w:tcPr>
          <w:p w14:paraId="16458B6F">
            <w:pPr>
              <w:jc w:val="center"/>
              <w:rPr>
                <w:rFonts w:ascii="宋体" w:hAnsi="宋体"/>
                <w:color w:val="000000"/>
                <w:szCs w:val="21"/>
              </w:rPr>
            </w:pPr>
          </w:p>
        </w:tc>
        <w:tc>
          <w:tcPr>
            <w:tcW w:w="1139" w:type="dxa"/>
            <w:vAlign w:val="center"/>
          </w:tcPr>
          <w:p w14:paraId="51A34580">
            <w:pPr>
              <w:jc w:val="center"/>
              <w:rPr>
                <w:rFonts w:ascii="宋体" w:hAnsi="宋体"/>
                <w:color w:val="000000"/>
                <w:szCs w:val="21"/>
              </w:rPr>
            </w:pPr>
          </w:p>
        </w:tc>
        <w:tc>
          <w:tcPr>
            <w:tcW w:w="759" w:type="dxa"/>
            <w:vAlign w:val="center"/>
          </w:tcPr>
          <w:p w14:paraId="2770472D">
            <w:pPr>
              <w:jc w:val="center"/>
              <w:rPr>
                <w:rFonts w:ascii="宋体" w:hAnsi="宋体"/>
                <w:color w:val="000000"/>
                <w:szCs w:val="21"/>
              </w:rPr>
            </w:pPr>
          </w:p>
        </w:tc>
        <w:tc>
          <w:tcPr>
            <w:tcW w:w="949" w:type="dxa"/>
            <w:vAlign w:val="center"/>
          </w:tcPr>
          <w:p w14:paraId="1EAE8E0C">
            <w:pPr>
              <w:jc w:val="center"/>
              <w:rPr>
                <w:rFonts w:ascii="宋体" w:hAnsi="宋体"/>
                <w:color w:val="000000"/>
                <w:szCs w:val="21"/>
              </w:rPr>
            </w:pPr>
          </w:p>
        </w:tc>
        <w:tc>
          <w:tcPr>
            <w:tcW w:w="949" w:type="dxa"/>
            <w:vAlign w:val="center"/>
          </w:tcPr>
          <w:p w14:paraId="69C409B7">
            <w:pPr>
              <w:jc w:val="center"/>
              <w:rPr>
                <w:rFonts w:ascii="宋体" w:hAnsi="宋体"/>
                <w:color w:val="000000"/>
                <w:szCs w:val="21"/>
              </w:rPr>
            </w:pPr>
          </w:p>
        </w:tc>
        <w:tc>
          <w:tcPr>
            <w:tcW w:w="949" w:type="dxa"/>
          </w:tcPr>
          <w:p w14:paraId="13DE2D03">
            <w:pPr>
              <w:jc w:val="center"/>
              <w:rPr>
                <w:rFonts w:ascii="宋体" w:hAnsi="宋体"/>
                <w:color w:val="000000"/>
                <w:szCs w:val="21"/>
              </w:rPr>
            </w:pPr>
          </w:p>
        </w:tc>
        <w:tc>
          <w:tcPr>
            <w:tcW w:w="954" w:type="dxa"/>
            <w:vAlign w:val="center"/>
          </w:tcPr>
          <w:p w14:paraId="67F9ADE5">
            <w:pPr>
              <w:jc w:val="center"/>
              <w:rPr>
                <w:rFonts w:ascii="宋体" w:hAnsi="宋体"/>
                <w:color w:val="000000"/>
                <w:szCs w:val="21"/>
              </w:rPr>
            </w:pPr>
          </w:p>
        </w:tc>
      </w:tr>
      <w:tr w14:paraId="6DE0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jc w:val="center"/>
        </w:trPr>
        <w:tc>
          <w:tcPr>
            <w:tcW w:w="1815" w:type="dxa"/>
            <w:gridSpan w:val="2"/>
            <w:vAlign w:val="center"/>
          </w:tcPr>
          <w:p w14:paraId="2B0F6D6B">
            <w:pPr>
              <w:jc w:val="center"/>
              <w:rPr>
                <w:rFonts w:ascii="宋体" w:hAnsi="宋体"/>
                <w:color w:val="000000"/>
                <w:szCs w:val="21"/>
              </w:rPr>
            </w:pPr>
            <w:r>
              <w:rPr>
                <w:rFonts w:hint="eastAsia" w:ascii="宋体" w:hAnsi="宋体"/>
                <w:color w:val="000000"/>
                <w:szCs w:val="21"/>
              </w:rPr>
              <w:t>总价</w:t>
            </w:r>
          </w:p>
        </w:tc>
        <w:tc>
          <w:tcPr>
            <w:tcW w:w="6648" w:type="dxa"/>
            <w:gridSpan w:val="7"/>
            <w:vAlign w:val="center"/>
          </w:tcPr>
          <w:p w14:paraId="53324434">
            <w:pPr>
              <w:rPr>
                <w:rFonts w:ascii="宋体" w:hAnsi="宋体"/>
                <w:color w:val="000000"/>
                <w:szCs w:val="21"/>
              </w:rPr>
            </w:pPr>
            <w:r>
              <w:rPr>
                <w:rFonts w:hint="eastAsia" w:ascii="宋体" w:hAnsi="宋体"/>
                <w:color w:val="000000"/>
                <w:szCs w:val="21"/>
              </w:rPr>
              <w:t>￥</w:t>
            </w:r>
            <w:r>
              <w:rPr>
                <w:rFonts w:hint="eastAsia" w:ascii="宋体" w:hAnsi="宋体"/>
                <w:color w:val="000000"/>
                <w:szCs w:val="21"/>
                <w:u w:val="single"/>
              </w:rPr>
              <w:t xml:space="preserve">                  </w:t>
            </w:r>
            <w:r>
              <w:rPr>
                <w:rFonts w:hint="eastAsia" w:ascii="宋体" w:hAnsi="宋体"/>
                <w:color w:val="000000"/>
                <w:szCs w:val="21"/>
              </w:rPr>
              <w:t>大写：人民币</w:t>
            </w:r>
            <w:r>
              <w:rPr>
                <w:rFonts w:hint="eastAsia" w:ascii="宋体" w:hAnsi="宋体"/>
                <w:color w:val="000000"/>
                <w:szCs w:val="21"/>
                <w:u w:val="single"/>
              </w:rPr>
              <w:t xml:space="preserve">                 </w:t>
            </w:r>
            <w:r>
              <w:rPr>
                <w:rFonts w:hint="eastAsia" w:ascii="宋体" w:hAnsi="宋体"/>
                <w:color w:val="000000"/>
                <w:szCs w:val="21"/>
              </w:rPr>
              <w:t>元</w:t>
            </w:r>
          </w:p>
        </w:tc>
      </w:tr>
    </w:tbl>
    <w:p w14:paraId="7B12CA15">
      <w:pPr>
        <w:ind w:firstLine="835" w:firstLineChars="348"/>
        <w:rPr>
          <w:rFonts w:ascii="宋体" w:hAnsi="宋体" w:cs="宋体"/>
          <w:color w:val="000000"/>
          <w:sz w:val="24"/>
        </w:rPr>
      </w:pPr>
    </w:p>
    <w:p w14:paraId="67F8FE48">
      <w:pPr>
        <w:spacing w:line="400" w:lineRule="exact"/>
        <w:ind w:firstLine="315" w:firstLineChars="150"/>
        <w:rPr>
          <w:rFonts w:hint="eastAsia" w:ascii="宋体" w:hAnsi="宋体"/>
          <w:sz w:val="24"/>
        </w:rPr>
      </w:pPr>
      <w:r>
        <w:rPr>
          <w:rFonts w:hint="eastAsia" w:ascii="宋体" w:hAnsi="宋体"/>
          <w:szCs w:val="21"/>
        </w:rPr>
        <w:t>备注：表中未列出而投标供应商认为要单独列出的报价项目，投标供应商可增加列出，并计入“报价合计”中，行数不够，可自行添加。报价单需要加盖公章。</w:t>
      </w:r>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1E4828"/>
    <w:multiLevelType w:val="multilevel"/>
    <w:tmpl w:val="1D1E4828"/>
    <w:lvl w:ilvl="0" w:tentative="0">
      <w:start w:val="3"/>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2NzUwYWEzYmJhMjBmNjg4MDAzZDQ5MmIyYmNlN2EifQ=="/>
    <w:docVar w:name="KSO_WPS_MARK_KEY" w:val="26579968-0426-4902-8c64-7c3da2713074"/>
  </w:docVars>
  <w:rsids>
    <w:rsidRoot w:val="004A4291"/>
    <w:rsid w:val="00033856"/>
    <w:rsid w:val="00173263"/>
    <w:rsid w:val="001F7641"/>
    <w:rsid w:val="004A4291"/>
    <w:rsid w:val="004E3E3A"/>
    <w:rsid w:val="005A5FF2"/>
    <w:rsid w:val="00632BBA"/>
    <w:rsid w:val="00730B55"/>
    <w:rsid w:val="008E7A2E"/>
    <w:rsid w:val="0096532C"/>
    <w:rsid w:val="00970D34"/>
    <w:rsid w:val="00C049C9"/>
    <w:rsid w:val="00C37F5E"/>
    <w:rsid w:val="00E809B9"/>
    <w:rsid w:val="00F876FC"/>
    <w:rsid w:val="16EF0B2F"/>
    <w:rsid w:val="43AA719A"/>
    <w:rsid w:val="45E40C13"/>
    <w:rsid w:val="51036A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9"/>
    <w:qFormat/>
    <w:uiPriority w:val="99"/>
    <w:pPr>
      <w:autoSpaceDE w:val="0"/>
      <w:autoSpaceDN w:val="0"/>
      <w:adjustRightInd w:val="0"/>
      <w:ind w:firstLine="420"/>
      <w:jc w:val="left"/>
    </w:pPr>
    <w:rPr>
      <w:rFonts w:ascii="宋体"/>
      <w:kern w:val="0"/>
      <w:sz w:val="24"/>
      <w:szCs w:val="20"/>
    </w:rPr>
  </w:style>
  <w:style w:type="paragraph" w:styleId="3">
    <w:name w:val="Body Text"/>
    <w:basedOn w:val="1"/>
    <w:link w:val="6"/>
    <w:qFormat/>
    <w:uiPriority w:val="0"/>
    <w:rPr>
      <w:rFonts w:ascii="楷体_GB2312" w:hAnsi="Arial" w:eastAsia="楷体_GB2312"/>
      <w:sz w:val="28"/>
      <w:szCs w:val="28"/>
    </w:rPr>
  </w:style>
  <w:style w:type="character" w:customStyle="1" w:styleId="6">
    <w:name w:val="正文文本 字符"/>
    <w:basedOn w:val="5"/>
    <w:link w:val="3"/>
    <w:qFormat/>
    <w:uiPriority w:val="0"/>
    <w:rPr>
      <w:rFonts w:ascii="楷体_GB2312" w:hAnsi="Arial" w:eastAsia="楷体_GB2312" w:cs="Times New Roman"/>
      <w:sz w:val="28"/>
      <w:szCs w:val="28"/>
    </w:rPr>
  </w:style>
  <w:style w:type="paragraph" w:styleId="7">
    <w:name w:val="List Paragraph"/>
    <w:basedOn w:val="1"/>
    <w:link w:val="8"/>
    <w:qFormat/>
    <w:uiPriority w:val="34"/>
    <w:pPr>
      <w:ind w:firstLine="420" w:firstLineChars="200"/>
    </w:pPr>
  </w:style>
  <w:style w:type="character" w:customStyle="1" w:styleId="8">
    <w:name w:val="列出段落 字符"/>
    <w:link w:val="7"/>
    <w:qFormat/>
    <w:locked/>
    <w:uiPriority w:val="34"/>
    <w:rPr>
      <w:rFonts w:ascii="Times New Roman" w:hAnsi="Times New Roman" w:eastAsia="宋体" w:cs="Times New Roman"/>
      <w:szCs w:val="24"/>
    </w:rPr>
  </w:style>
  <w:style w:type="character" w:customStyle="1" w:styleId="9">
    <w:name w:val="正文缩进 字符"/>
    <w:link w:val="2"/>
    <w:qFormat/>
    <w:uiPriority w:val="99"/>
    <w:rPr>
      <w:rFonts w:ascii="宋体" w:hAnsi="Times New Roman" w:eastAsia="宋体" w:cs="Times New Roman"/>
      <w:kern w:val="0"/>
      <w:sz w:val="24"/>
      <w:szCs w:val="20"/>
    </w:rPr>
  </w:style>
  <w:style w:type="paragraph" w:customStyle="1" w:styleId="10">
    <w:name w:val="Default"/>
    <w:qFormat/>
    <w:uiPriority w:val="99"/>
    <w:pPr>
      <w:widowControl w:val="0"/>
      <w:autoSpaceDE w:val="0"/>
      <w:autoSpaceDN w:val="0"/>
      <w:adjustRightInd w:val="0"/>
    </w:pPr>
    <w:rPr>
      <w:rFonts w:ascii="宋体" w:hAnsi="Calibri" w:eastAsia="宋体" w:cs="宋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1577</Words>
  <Characters>1638</Characters>
  <Lines>20</Lines>
  <Paragraphs>5</Paragraphs>
  <TotalTime>0</TotalTime>
  <ScaleCrop>false</ScaleCrop>
  <LinksUpToDate>false</LinksUpToDate>
  <CharactersWithSpaces>1683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2024-04-15T07:11:00Z</dcterms:created>
  <dc:creator>Administrator</dc:creator>
  <cp:lastModifiedBy>涵泳</cp:lastModifiedBy>
  <dcterms:modified xsi:type="dcterms:W3CDTF">2026-09-23T08:49:37Z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DAD398F9747A4D119132D74222B42C10_12</vt:lpwstr>
  </property>
  <property fmtid="{D5CDD505-2E9C-101B-9397-08002B2CF9AE}" pid="4" name="KSOTemplateDocerSaveRecord">
    <vt:lpwstr>eyJoZGlkIjoiNGNjZDA4NjYyYjI4ODZhNDlkOTc4ZjhmZDJmMTlkMDgiLCJ1c2VySWQiOiIxMDYxNjExMzA1In0=</vt:lpwstr>
  </property>
</Properties>
</file>