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ascii="宋体" w:hAnsi="宋体" w:cs="Arial"/>
          <w:b/>
          <w:sz w:val="28"/>
          <w:szCs w:val="30"/>
        </w:rPr>
      </w:pPr>
      <w:bookmarkStart w:id="0" w:name="_Toc288738823"/>
      <w:bookmarkStart w:id="1" w:name="_Toc288738390"/>
    </w:p>
    <w:p>
      <w:pPr>
        <w:spacing w:line="360" w:lineRule="auto"/>
        <w:jc w:val="center"/>
        <w:outlineLvl w:val="0"/>
        <w:rPr>
          <w:rFonts w:ascii="宋体" w:hAnsi="宋体" w:cs="宋体"/>
          <w:b/>
          <w:kern w:val="0"/>
          <w:sz w:val="44"/>
          <w:szCs w:val="44"/>
        </w:rPr>
      </w:pPr>
      <w:bookmarkStart w:id="2" w:name="OLE_LINK2"/>
      <w:bookmarkStart w:id="3" w:name="OLE_LINK3"/>
      <w:r>
        <w:rPr>
          <w:rFonts w:hint="eastAsia" w:ascii="宋体" w:hAnsi="宋体" w:cs="宋体"/>
          <w:b/>
          <w:kern w:val="0"/>
          <w:sz w:val="44"/>
          <w:szCs w:val="44"/>
        </w:rPr>
        <w:t>江苏理工学院</w:t>
      </w:r>
      <w:r>
        <w:rPr>
          <w:rFonts w:hint="eastAsia" w:ascii="宋体" w:hAnsi="宋体" w:cs="宋体"/>
          <w:b/>
          <w:kern w:val="0"/>
          <w:sz w:val="44"/>
          <w:szCs w:val="44"/>
          <w:lang w:val="en-US" w:eastAsia="zh-CN"/>
        </w:rPr>
        <w:t>高层次人才招聘宣传</w:t>
      </w:r>
      <w:r>
        <w:rPr>
          <w:rFonts w:hint="eastAsia" w:ascii="宋体" w:hAnsi="宋体" w:cs="宋体"/>
          <w:b/>
          <w:kern w:val="0"/>
          <w:sz w:val="44"/>
          <w:szCs w:val="44"/>
        </w:rPr>
        <w:t>项目</w:t>
      </w:r>
      <w:r>
        <w:rPr>
          <w:rFonts w:hint="eastAsia" w:ascii="宋体" w:hAnsi="宋体" w:cs="宋体"/>
          <w:b/>
          <w:kern w:val="0"/>
          <w:sz w:val="44"/>
          <w:szCs w:val="44"/>
          <w:lang w:eastAsia="zh-CN"/>
        </w:rPr>
        <w:t>（</w:t>
      </w:r>
      <w:r>
        <w:rPr>
          <w:rFonts w:hint="eastAsia" w:ascii="宋体" w:hAnsi="宋体" w:cs="宋体"/>
          <w:b/>
          <w:kern w:val="0"/>
          <w:sz w:val="44"/>
          <w:szCs w:val="44"/>
          <w:lang w:val="en-US" w:eastAsia="zh-CN"/>
        </w:rPr>
        <w:t>二</w:t>
      </w:r>
      <w:r>
        <w:rPr>
          <w:rFonts w:hint="eastAsia" w:ascii="宋体" w:hAnsi="宋体" w:cs="宋体"/>
          <w:b/>
          <w:kern w:val="0"/>
          <w:sz w:val="44"/>
          <w:szCs w:val="44"/>
          <w:lang w:eastAsia="zh-CN"/>
        </w:rPr>
        <w:t>）</w:t>
      </w:r>
      <w:bookmarkEnd w:id="2"/>
      <w:r>
        <w:rPr>
          <w:rFonts w:hint="eastAsia" w:ascii="宋体" w:hAnsi="宋体" w:cs="宋体"/>
          <w:b/>
          <w:kern w:val="0"/>
          <w:sz w:val="44"/>
          <w:szCs w:val="44"/>
        </w:rPr>
        <w:t>招标</w:t>
      </w:r>
      <w:bookmarkEnd w:id="3"/>
      <w:r>
        <w:rPr>
          <w:rFonts w:hint="eastAsia" w:ascii="宋体" w:hAnsi="宋体" w:cs="宋体"/>
          <w:b/>
          <w:kern w:val="0"/>
          <w:sz w:val="44"/>
          <w:szCs w:val="44"/>
        </w:rPr>
        <w:t xml:space="preserve">文件 </w:t>
      </w:r>
    </w:p>
    <w:p>
      <w:pPr>
        <w:adjustRightInd w:val="0"/>
        <w:snapToGrid w:val="0"/>
        <w:spacing w:line="360" w:lineRule="auto"/>
        <w:jc w:val="center"/>
        <w:rPr>
          <w:rFonts w:ascii="宋体" w:hAnsi="宋体"/>
          <w:b/>
          <w:sz w:val="28"/>
          <w:szCs w:val="32"/>
        </w:rPr>
      </w:pPr>
    </w:p>
    <w:p>
      <w:pPr>
        <w:adjustRightInd w:val="0"/>
        <w:snapToGrid w:val="0"/>
        <w:spacing w:line="360" w:lineRule="auto"/>
        <w:jc w:val="center"/>
        <w:rPr>
          <w:rFonts w:hint="default" w:ascii="宋体" w:hAnsi="宋体" w:eastAsia="宋体"/>
          <w:b/>
          <w:color w:val="0000FF"/>
          <w:sz w:val="28"/>
          <w:szCs w:val="32"/>
          <w:lang w:val="en-US" w:eastAsia="zh-CN"/>
        </w:rPr>
      </w:pPr>
      <w:r>
        <w:rPr>
          <w:rFonts w:hint="eastAsia" w:ascii="宋体" w:hAnsi="宋体" w:cs="宋体"/>
          <w:b/>
          <w:kern w:val="0"/>
          <w:sz w:val="44"/>
          <w:szCs w:val="44"/>
        </w:rPr>
        <w:t>项目编号：</w:t>
      </w:r>
      <w:r>
        <w:rPr>
          <w:rFonts w:hint="eastAsia" w:ascii="宋体" w:hAnsi="宋体" w:cs="宋体"/>
          <w:b/>
          <w:kern w:val="0"/>
          <w:sz w:val="44"/>
          <w:szCs w:val="44"/>
          <w:lang w:val="en-US" w:eastAsia="zh-CN"/>
        </w:rPr>
        <w:t>XEYSSQ20250417</w:t>
      </w:r>
    </w:p>
    <w:p>
      <w:pPr>
        <w:pStyle w:val="112"/>
        <w:spacing w:line="360" w:lineRule="auto"/>
        <w:ind w:firstLine="883"/>
        <w:rPr>
          <w:rFonts w:cs="宋体"/>
          <w:b/>
          <w:sz w:val="44"/>
          <w:szCs w:val="44"/>
        </w:rPr>
      </w:pPr>
    </w:p>
    <w:p>
      <w:pPr>
        <w:snapToGrid w:val="0"/>
        <w:spacing w:line="360" w:lineRule="auto"/>
        <w:jc w:val="center"/>
        <w:rPr>
          <w:rFonts w:ascii="宋体" w:hAnsi="宋体" w:cs="Arial"/>
          <w:b/>
          <w:sz w:val="20"/>
          <w:szCs w:val="21"/>
        </w:rPr>
      </w:pPr>
      <w:r>
        <w:rPr>
          <w:rFonts w:hint="eastAsia" w:ascii="宋体" w:hAnsi="宋体" w:cs="宋体"/>
          <w:b/>
          <w:kern w:val="0"/>
          <w:sz w:val="24"/>
        </w:rPr>
        <w:t xml:space="preserve"> </w:t>
      </w:r>
      <w:r>
        <w:rPr>
          <w:rFonts w:hint="eastAsia" w:ascii="宋体" w:hAnsi="宋体" w:cs="宋体"/>
          <w:kern w:val="0"/>
          <w:sz w:val="24"/>
        </w:rPr>
        <w:t xml:space="preserve"> </w:t>
      </w: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jc w:val="center"/>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rPr>
          <w:rFonts w:ascii="宋体" w:hAnsi="宋体" w:cs="Arial"/>
          <w:b/>
          <w:sz w:val="20"/>
          <w:szCs w:val="21"/>
        </w:rPr>
      </w:pPr>
    </w:p>
    <w:p>
      <w:pPr>
        <w:snapToGrid w:val="0"/>
        <w:spacing w:line="360" w:lineRule="auto"/>
        <w:jc w:val="center"/>
        <w:rPr>
          <w:rFonts w:ascii="宋体" w:hAnsi="宋体" w:cs="Arial"/>
          <w:b/>
          <w:sz w:val="20"/>
          <w:szCs w:val="21"/>
        </w:rPr>
      </w:pPr>
    </w:p>
    <w:p>
      <w:pPr>
        <w:adjustRightInd w:val="0"/>
        <w:snapToGrid w:val="0"/>
        <w:spacing w:line="360" w:lineRule="auto"/>
        <w:jc w:val="center"/>
        <w:rPr>
          <w:rFonts w:ascii="宋体" w:hAnsi="宋体"/>
          <w:b/>
          <w:sz w:val="28"/>
          <w:szCs w:val="32"/>
        </w:rPr>
      </w:pPr>
      <w:r>
        <w:rPr>
          <w:rFonts w:ascii="宋体" w:hAnsi="宋体"/>
          <w:b/>
          <w:sz w:val="28"/>
          <w:szCs w:val="32"/>
        </w:rPr>
        <w:t xml:space="preserve">采购人： </w:t>
      </w:r>
      <w:r>
        <w:rPr>
          <w:rFonts w:hint="eastAsia" w:ascii="宋体" w:hAnsi="宋体"/>
          <w:b/>
          <w:sz w:val="28"/>
          <w:szCs w:val="32"/>
        </w:rPr>
        <w:t>江苏理工学院</w:t>
      </w:r>
    </w:p>
    <w:p>
      <w:pPr>
        <w:adjustRightInd w:val="0"/>
        <w:snapToGrid w:val="0"/>
        <w:spacing w:line="360" w:lineRule="auto"/>
        <w:jc w:val="center"/>
        <w:rPr>
          <w:rFonts w:ascii="宋体" w:hAnsi="宋体" w:cs="Arial"/>
          <w:b/>
          <w:sz w:val="48"/>
          <w:szCs w:val="48"/>
        </w:rPr>
      </w:pPr>
      <w:r>
        <w:rPr>
          <w:rFonts w:hint="eastAsia" w:ascii="宋体" w:hAnsi="宋体"/>
          <w:b/>
          <w:sz w:val="28"/>
          <w:szCs w:val="32"/>
        </w:rPr>
        <w:t xml:space="preserve">  </w:t>
      </w:r>
      <w:r>
        <w:rPr>
          <w:rFonts w:ascii="宋体" w:hAnsi="宋体"/>
          <w:b/>
          <w:sz w:val="28"/>
          <w:szCs w:val="32"/>
        </w:rPr>
        <w:t>2024年</w:t>
      </w:r>
      <w:r>
        <w:rPr>
          <w:rFonts w:hint="eastAsia" w:ascii="宋体" w:hAnsi="宋体"/>
          <w:b/>
          <w:sz w:val="28"/>
          <w:szCs w:val="32"/>
          <w:lang w:val="en-US" w:eastAsia="zh-CN"/>
        </w:rPr>
        <w:t>4</w:t>
      </w:r>
      <w:r>
        <w:rPr>
          <w:rFonts w:ascii="宋体" w:hAnsi="宋体"/>
          <w:b/>
          <w:sz w:val="28"/>
          <w:szCs w:val="32"/>
        </w:rPr>
        <w:t>月</w:t>
      </w:r>
    </w:p>
    <w:p>
      <w:pPr>
        <w:pStyle w:val="4"/>
        <w:spacing w:line="360" w:lineRule="auto"/>
        <w:jc w:val="center"/>
        <w:rPr>
          <w:rFonts w:ascii="宋体" w:hAnsi="宋体" w:eastAsia="宋体" w:cs="宋体"/>
          <w:sz w:val="24"/>
          <w:szCs w:val="24"/>
        </w:rPr>
      </w:pPr>
      <w:bookmarkStart w:id="4" w:name="_Toc28359012"/>
      <w:bookmarkStart w:id="5" w:name="_Toc28359089"/>
      <w:bookmarkStart w:id="6" w:name="_Toc35393798"/>
      <w:bookmarkStart w:id="7" w:name="_Toc35393629"/>
      <w:bookmarkStart w:id="8" w:name="_Toc288738340"/>
      <w:bookmarkStart w:id="9" w:name="_Toc494470475"/>
      <w:bookmarkStart w:id="10" w:name="_Toc288738808"/>
      <w:r>
        <w:rPr>
          <w:rFonts w:hint="eastAsia" w:ascii="宋体" w:hAnsi="宋体" w:eastAsia="宋体" w:cs="宋体"/>
          <w:sz w:val="24"/>
          <w:szCs w:val="24"/>
        </w:rPr>
        <w:br w:type="page"/>
      </w:r>
      <w:r>
        <w:rPr>
          <w:rFonts w:hint="eastAsia" w:ascii="宋体" w:hAnsi="宋体" w:eastAsia="宋体" w:cs="宋体"/>
          <w:b/>
          <w:bCs/>
          <w:sz w:val="24"/>
          <w:szCs w:val="24"/>
          <w:lang w:val="en-US" w:eastAsia="zh-CN"/>
        </w:rPr>
        <w:t>招标</w:t>
      </w:r>
      <w:r>
        <w:rPr>
          <w:rFonts w:hint="eastAsia" w:ascii="宋体" w:hAnsi="宋体" w:eastAsia="宋体" w:cs="宋体"/>
          <w:b/>
          <w:bCs/>
          <w:sz w:val="24"/>
          <w:szCs w:val="24"/>
        </w:rPr>
        <w:t>公告</w:t>
      </w:r>
      <w:bookmarkEnd w:id="4"/>
      <w:bookmarkEnd w:id="5"/>
      <w:bookmarkEnd w:id="6"/>
      <w:bookmarkEnd w:id="7"/>
    </w:p>
    <w:p>
      <w:pPr>
        <w:pStyle w:val="4"/>
        <w:spacing w:line="360" w:lineRule="auto"/>
        <w:rPr>
          <w:rFonts w:ascii="宋体" w:hAnsi="宋体" w:eastAsia="宋体" w:cs="宋体"/>
          <w:sz w:val="24"/>
          <w:szCs w:val="24"/>
        </w:rPr>
      </w:pPr>
      <w:bookmarkStart w:id="11" w:name="OLE_LINK4"/>
      <w:r>
        <w:rPr>
          <w:rFonts w:hint="eastAsia" w:ascii="宋体" w:hAnsi="宋体" w:eastAsia="宋体" w:cs="宋体"/>
          <w:b/>
          <w:bCs/>
          <w:color w:val="000000"/>
          <w:kern w:val="2"/>
          <w:sz w:val="24"/>
          <w:szCs w:val="24"/>
        </w:rPr>
        <w:t>一、项目概况</w:t>
      </w:r>
    </w:p>
    <w:p>
      <w:pPr>
        <w:adjustRightInd w:val="0"/>
        <w:snapToGrid w:val="0"/>
        <w:spacing w:line="360" w:lineRule="auto"/>
        <w:ind w:firstLine="480" w:firstLineChars="200"/>
        <w:jc w:val="both"/>
        <w:rPr>
          <w:rFonts w:hint="default" w:ascii="宋体" w:hAnsi="宋体" w:cs="宋体"/>
          <w:color w:val="0000FF"/>
          <w:sz w:val="24"/>
          <w:lang w:val="en-US"/>
        </w:rPr>
      </w:pPr>
      <w:r>
        <w:rPr>
          <w:rFonts w:hint="eastAsia" w:ascii="宋体" w:hAnsi="宋体" w:cs="宋体"/>
          <w:color w:val="000000"/>
          <w:sz w:val="24"/>
          <w:lang w:val="en-US" w:eastAsia="zh-CN"/>
        </w:rPr>
        <w:t>项目编号：XEYSSQ20250417</w:t>
      </w:r>
    </w:p>
    <w:p>
      <w:pPr>
        <w:spacing w:line="360" w:lineRule="auto"/>
        <w:ind w:firstLine="480" w:firstLineChars="200"/>
        <w:jc w:val="both"/>
        <w:outlineLvl w:val="0"/>
        <w:rPr>
          <w:rFonts w:hint="default" w:ascii="宋体" w:hAnsi="宋体" w:cs="宋体"/>
          <w:color w:val="000000"/>
          <w:sz w:val="24"/>
          <w:lang w:val="en-US"/>
        </w:rPr>
      </w:pPr>
      <w:r>
        <w:rPr>
          <w:rFonts w:hint="eastAsia" w:ascii="宋体" w:hAnsi="宋体" w:cs="宋体"/>
          <w:color w:val="000000"/>
          <w:sz w:val="24"/>
        </w:rPr>
        <w:t>项目名称：</w:t>
      </w:r>
      <w:r>
        <w:rPr>
          <w:rFonts w:hint="eastAsia" w:ascii="宋体" w:hAnsi="宋体" w:cs="宋体"/>
          <w:color w:val="000000"/>
          <w:sz w:val="24"/>
          <w:lang w:val="en-US" w:eastAsia="zh-CN"/>
        </w:rPr>
        <w:t>江苏理工学院高层次人才招聘宣传项目（二）</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预算金额：</w:t>
      </w:r>
      <w:r>
        <w:rPr>
          <w:rFonts w:hint="eastAsia" w:ascii="宋体" w:hAnsi="宋体" w:cs="宋体"/>
          <w:color w:val="000000"/>
          <w:sz w:val="24"/>
          <w:lang w:val="en-US" w:eastAsia="zh-CN"/>
        </w:rPr>
        <w:t>8.6</w:t>
      </w:r>
      <w:r>
        <w:rPr>
          <w:rFonts w:hint="eastAsia" w:ascii="宋体" w:hAnsi="宋体" w:cs="宋体"/>
          <w:color w:val="000000"/>
          <w:sz w:val="24"/>
        </w:rPr>
        <w:t>万</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最高限额：</w:t>
      </w:r>
      <w:r>
        <w:rPr>
          <w:rFonts w:hint="eastAsia" w:ascii="宋体" w:hAnsi="宋体" w:cs="宋体"/>
          <w:color w:val="000000"/>
          <w:sz w:val="24"/>
          <w:lang w:val="en-US" w:eastAsia="zh-CN"/>
        </w:rPr>
        <w:t>8.6</w:t>
      </w:r>
      <w:r>
        <w:rPr>
          <w:rFonts w:hint="eastAsia" w:ascii="宋体" w:hAnsi="宋体" w:cs="宋体"/>
          <w:color w:val="000000"/>
          <w:sz w:val="24"/>
        </w:rPr>
        <w:t>万</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采购需求：详见</w:t>
      </w:r>
      <w:r>
        <w:rPr>
          <w:rFonts w:hint="eastAsia" w:ascii="宋体" w:hAnsi="宋体" w:cs="宋体"/>
          <w:color w:val="000000"/>
          <w:sz w:val="24"/>
          <w:lang w:val="en-US" w:eastAsia="zh-CN"/>
        </w:rPr>
        <w:t>招标</w:t>
      </w:r>
      <w:r>
        <w:rPr>
          <w:rFonts w:hint="eastAsia" w:ascii="宋体" w:hAnsi="宋体" w:cs="宋体"/>
          <w:color w:val="000000"/>
          <w:sz w:val="24"/>
        </w:rPr>
        <w:t>文件</w:t>
      </w:r>
    </w:p>
    <w:p>
      <w:pPr>
        <w:tabs>
          <w:tab w:val="left" w:pos="900"/>
        </w:tabs>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rPr>
        <w:t>服务期限：</w:t>
      </w:r>
      <w:r>
        <w:rPr>
          <w:rFonts w:hint="eastAsia" w:ascii="宋体" w:hAnsi="宋体" w:cs="宋体"/>
          <w:color w:val="000000"/>
          <w:sz w:val="24"/>
          <w:highlight w:val="none"/>
          <w:lang w:val="en-US" w:eastAsia="zh-CN"/>
        </w:rPr>
        <w:t>共3年，8.6万/年，一年一签</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本项目不接受联合体。</w:t>
      </w:r>
    </w:p>
    <w:p>
      <w:pPr>
        <w:pStyle w:val="4"/>
        <w:spacing w:line="360" w:lineRule="auto"/>
        <w:rPr>
          <w:rFonts w:ascii="宋体" w:hAnsi="宋体" w:eastAsia="宋体" w:cs="宋体"/>
          <w:b/>
          <w:bCs/>
          <w:color w:val="000000"/>
          <w:kern w:val="2"/>
          <w:sz w:val="24"/>
          <w:szCs w:val="24"/>
        </w:rPr>
      </w:pPr>
      <w:bookmarkStart w:id="12" w:name="_Toc35393630"/>
      <w:bookmarkStart w:id="13" w:name="_Toc28359013"/>
      <w:bookmarkStart w:id="14" w:name="_Toc35393799"/>
      <w:bookmarkStart w:id="15" w:name="_Toc28359090"/>
      <w:r>
        <w:rPr>
          <w:rFonts w:hint="eastAsia" w:ascii="宋体" w:hAnsi="宋体" w:eastAsia="宋体" w:cs="宋体"/>
          <w:b/>
          <w:bCs/>
          <w:color w:val="000000"/>
          <w:kern w:val="2"/>
          <w:sz w:val="24"/>
          <w:szCs w:val="24"/>
        </w:rPr>
        <w:t>二、申请人的资格要求：</w:t>
      </w:r>
      <w:bookmarkEnd w:id="12"/>
      <w:bookmarkEnd w:id="13"/>
      <w:bookmarkEnd w:id="14"/>
      <w:bookmarkEnd w:id="15"/>
    </w:p>
    <w:p>
      <w:pPr>
        <w:tabs>
          <w:tab w:val="left" w:pos="900"/>
        </w:tabs>
        <w:spacing w:line="360" w:lineRule="auto"/>
        <w:ind w:firstLine="480" w:firstLineChars="200"/>
        <w:rPr>
          <w:rFonts w:ascii="宋体" w:hAnsi="宋体" w:cs="宋体"/>
          <w:color w:val="auto"/>
          <w:sz w:val="24"/>
        </w:rPr>
      </w:pPr>
      <w:r>
        <w:rPr>
          <w:rFonts w:hint="eastAsia" w:ascii="宋体" w:hAnsi="宋体" w:cs="宋体"/>
          <w:color w:val="auto"/>
          <w:sz w:val="24"/>
        </w:rPr>
        <w:t>1.满足《中华人民共和国政府采购法》第二十二条规定。</w:t>
      </w:r>
    </w:p>
    <w:p>
      <w:pPr>
        <w:tabs>
          <w:tab w:val="left" w:pos="900"/>
        </w:tabs>
        <w:spacing w:line="360" w:lineRule="auto"/>
        <w:ind w:firstLine="480" w:firstLineChars="200"/>
        <w:rPr>
          <w:rFonts w:ascii="宋体" w:hAnsi="宋体" w:cs="宋体"/>
          <w:color w:val="000000"/>
          <w:sz w:val="24"/>
        </w:rPr>
      </w:pPr>
      <w:bookmarkStart w:id="16" w:name="_Toc28359091"/>
      <w:bookmarkStart w:id="17" w:name="_Toc28359014"/>
      <w:r>
        <w:rPr>
          <w:rFonts w:hint="eastAsia" w:ascii="宋体" w:hAnsi="宋体" w:cs="宋体"/>
          <w:color w:val="000000"/>
          <w:sz w:val="24"/>
        </w:rPr>
        <w:t>2.落实政府采购政策需满足的资格要求：无。</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3.单位负责人为同一人或者存在直接控股、管理关系的不同响应人，不得参加同一合同项下的采购活动；与采购人存在利害关系可能影响采购公正性的法人、其他组织，不得参加响应。</w:t>
      </w:r>
    </w:p>
    <w:p>
      <w:pPr>
        <w:tabs>
          <w:tab w:val="left" w:pos="900"/>
        </w:tabs>
        <w:spacing w:line="360" w:lineRule="auto"/>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4.本项目的特定资格要求：</w:t>
      </w:r>
      <w:bookmarkStart w:id="18" w:name="_Toc35393800"/>
      <w:bookmarkStart w:id="19" w:name="_Toc35393631"/>
      <w:r>
        <w:rPr>
          <w:rFonts w:hint="eastAsia" w:ascii="宋体" w:hAnsi="宋体" w:cs="宋体"/>
          <w:color w:val="000000" w:themeColor="text1"/>
          <w:sz w:val="24"/>
          <w:lang w:eastAsia="zh-CN"/>
          <w14:textFill>
            <w14:solidFill>
              <w14:schemeClr w14:val="tx1"/>
            </w14:solidFill>
          </w14:textFill>
        </w:rPr>
        <w:t>无</w:t>
      </w:r>
      <w:r>
        <w:rPr>
          <w:rFonts w:hint="eastAsia" w:ascii="宋体" w:hAnsi="宋体" w:cs="宋体"/>
          <w:color w:val="000000" w:themeColor="text1"/>
          <w:sz w:val="24"/>
          <w:lang w:val="en-US" w:eastAsia="zh-CN"/>
          <w14:textFill>
            <w14:solidFill>
              <w14:schemeClr w14:val="tx1"/>
            </w14:solidFill>
          </w14:textFill>
        </w:rPr>
        <w:t>。</w:t>
      </w:r>
    </w:p>
    <w:bookmarkEnd w:id="16"/>
    <w:bookmarkEnd w:id="17"/>
    <w:bookmarkEnd w:id="18"/>
    <w:bookmarkEnd w:id="19"/>
    <w:p>
      <w:pPr>
        <w:pStyle w:val="4"/>
        <w:spacing w:line="360" w:lineRule="auto"/>
        <w:rPr>
          <w:rFonts w:hint="default" w:ascii="宋体" w:hAnsi="宋体" w:eastAsia="宋体" w:cs="宋体"/>
          <w:b/>
          <w:bCs/>
          <w:color w:val="000000"/>
          <w:kern w:val="2"/>
          <w:sz w:val="24"/>
          <w:szCs w:val="24"/>
          <w:lang w:val="en-US" w:eastAsia="zh-CN"/>
        </w:rPr>
      </w:pPr>
      <w:bookmarkStart w:id="20" w:name="_Toc35393801"/>
      <w:bookmarkStart w:id="21" w:name="_Toc28359092"/>
      <w:bookmarkStart w:id="22" w:name="_Toc35393632"/>
      <w:bookmarkStart w:id="23" w:name="_Toc28359015"/>
      <w:r>
        <w:rPr>
          <w:rFonts w:hint="eastAsia" w:ascii="宋体" w:hAnsi="宋体" w:eastAsia="宋体" w:cs="宋体"/>
          <w:b/>
          <w:bCs/>
          <w:color w:val="000000"/>
          <w:kern w:val="2"/>
          <w:sz w:val="24"/>
          <w:szCs w:val="24"/>
        </w:rPr>
        <w:t>三、响应文件</w:t>
      </w:r>
      <w:bookmarkEnd w:id="20"/>
      <w:bookmarkEnd w:id="21"/>
      <w:bookmarkEnd w:id="22"/>
      <w:bookmarkEnd w:id="23"/>
      <w:r>
        <w:rPr>
          <w:rFonts w:hint="eastAsia" w:ascii="宋体" w:hAnsi="宋体" w:eastAsia="宋体" w:cs="宋体"/>
          <w:b/>
          <w:bCs/>
          <w:color w:val="000000"/>
          <w:kern w:val="2"/>
          <w:sz w:val="24"/>
          <w:szCs w:val="24"/>
        </w:rPr>
        <w:t>递交</w:t>
      </w:r>
      <w:r>
        <w:rPr>
          <w:rFonts w:hint="eastAsia" w:ascii="宋体" w:hAnsi="宋体" w:eastAsia="宋体" w:cs="宋体"/>
          <w:b/>
          <w:bCs/>
          <w:color w:val="000000"/>
          <w:kern w:val="2"/>
          <w:sz w:val="24"/>
          <w:szCs w:val="24"/>
          <w:lang w:val="en-US" w:eastAsia="zh-CN"/>
        </w:rPr>
        <w:t>截止</w:t>
      </w:r>
      <w:r>
        <w:rPr>
          <w:rFonts w:hint="eastAsia" w:ascii="宋体" w:hAnsi="宋体" w:eastAsia="宋体" w:cs="宋体"/>
          <w:b/>
          <w:bCs/>
          <w:color w:val="000000"/>
          <w:kern w:val="2"/>
          <w:sz w:val="24"/>
          <w:szCs w:val="24"/>
        </w:rPr>
        <w:t>时间</w:t>
      </w:r>
      <w:r>
        <w:rPr>
          <w:rFonts w:hint="eastAsia" w:ascii="宋体" w:hAnsi="宋体" w:eastAsia="宋体" w:cs="宋体"/>
          <w:b/>
          <w:bCs/>
          <w:color w:val="000000"/>
          <w:kern w:val="2"/>
          <w:sz w:val="24"/>
          <w:szCs w:val="24"/>
          <w:lang w:val="en-US" w:eastAsia="zh-CN"/>
        </w:rPr>
        <w:t>及开标时间</w:t>
      </w:r>
    </w:p>
    <w:p>
      <w:pPr>
        <w:tabs>
          <w:tab w:val="left" w:pos="900"/>
        </w:tabs>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24" w:name="_Toc35393635"/>
      <w:bookmarkStart w:id="25" w:name="_Toc35393804"/>
      <w:r>
        <w:rPr>
          <w:rFonts w:hint="eastAsia" w:ascii="宋体" w:hAnsi="宋体" w:cs="宋体"/>
          <w:color w:val="000000"/>
          <w:sz w:val="24"/>
        </w:rPr>
        <w:t>截止时间：</w:t>
      </w:r>
      <w:bookmarkStart w:id="26" w:name="OLE_LINK1"/>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28</w:t>
      </w:r>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点</w:t>
      </w:r>
      <w:r>
        <w:rPr>
          <w:rFonts w:hint="eastAsia" w:ascii="宋体" w:hAnsi="宋体" w:cs="宋体"/>
          <w:color w:val="000000" w:themeColor="text1"/>
          <w:sz w:val="24"/>
          <w:lang w:val="en-US" w:eastAsia="zh-CN"/>
          <w14:textFill>
            <w14:solidFill>
              <w14:schemeClr w14:val="tx1"/>
            </w14:solidFill>
          </w14:textFill>
        </w:rPr>
        <w:t>3</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 xml:space="preserve"> 分（北京时间）</w:t>
      </w:r>
      <w:bookmarkEnd w:id="26"/>
    </w:p>
    <w:p>
      <w:pPr>
        <w:tabs>
          <w:tab w:val="left" w:pos="900"/>
        </w:tabs>
        <w:spacing w:line="360" w:lineRule="auto"/>
        <w:ind w:firstLine="480" w:firstLineChars="20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每天上午8:00-11:30，下午14:00-17:00接收，法定节假日除外。（仅支持快递送件上门或现场递交）</w:t>
      </w:r>
    </w:p>
    <w:p>
      <w:pPr>
        <w:tabs>
          <w:tab w:val="left" w:pos="900"/>
        </w:tabs>
        <w:spacing w:line="360" w:lineRule="auto"/>
        <w:ind w:firstLine="480" w:firstLineChars="200"/>
        <w:rPr>
          <w:rFonts w:hint="default" w:ascii="宋体" w:hAnsi="宋体" w:cs="宋体"/>
          <w:color w:val="000000"/>
          <w:sz w:val="24"/>
          <w:lang w:val="en-US"/>
        </w:rPr>
      </w:pPr>
      <w:r>
        <w:rPr>
          <w:rFonts w:hint="eastAsia" w:ascii="宋体" w:hAnsi="宋体" w:cs="宋体"/>
          <w:color w:val="000000"/>
          <w:sz w:val="24"/>
        </w:rPr>
        <w:t>地    点：江苏理工学院</w:t>
      </w:r>
      <w:r>
        <w:rPr>
          <w:rFonts w:hint="eastAsia" w:ascii="宋体" w:hAnsi="宋体" w:cs="宋体"/>
          <w:color w:val="000000"/>
          <w:sz w:val="24"/>
          <w:lang w:val="en-US" w:eastAsia="zh-CN"/>
        </w:rPr>
        <w:t>28-114</w:t>
      </w:r>
    </w:p>
    <w:p>
      <w:pPr>
        <w:tabs>
          <w:tab w:val="left" w:pos="900"/>
        </w:tabs>
        <w:spacing w:line="360" w:lineRule="auto"/>
        <w:ind w:firstLine="480" w:firstLineChars="200"/>
        <w:rPr>
          <w:rFonts w:hint="default" w:ascii="宋体" w:hAnsi="宋体" w:cs="宋体"/>
          <w:color w:val="000000"/>
          <w:sz w:val="24"/>
          <w:lang w:val="en-US" w:eastAsia="zh-CN"/>
        </w:rPr>
      </w:pPr>
      <w:r>
        <w:rPr>
          <w:rFonts w:hint="eastAsia" w:ascii="宋体" w:hAnsi="宋体" w:cs="宋体"/>
          <w:color w:val="000000"/>
          <w:sz w:val="24"/>
        </w:rPr>
        <w:t>联系人及电话：</w:t>
      </w:r>
      <w:r>
        <w:rPr>
          <w:rFonts w:hint="eastAsia" w:ascii="宋体" w:hAnsi="宋体" w:cs="宋体"/>
          <w:color w:val="000000"/>
          <w:sz w:val="24"/>
          <w:lang w:val="en-US" w:eastAsia="zh-CN"/>
        </w:rPr>
        <w:t>彭</w:t>
      </w:r>
      <w:r>
        <w:rPr>
          <w:rFonts w:hint="eastAsia" w:ascii="宋体" w:hAnsi="宋体" w:cs="宋体"/>
          <w:color w:val="000000"/>
          <w:sz w:val="24"/>
        </w:rPr>
        <w:t xml:space="preserve">老师 </w:t>
      </w:r>
      <w:r>
        <w:rPr>
          <w:rFonts w:ascii="宋体" w:hAnsi="宋体" w:cs="宋体"/>
          <w:color w:val="000000"/>
          <w:sz w:val="24"/>
        </w:rPr>
        <w:t xml:space="preserve">    0519-8695</w:t>
      </w:r>
      <w:r>
        <w:rPr>
          <w:rFonts w:hint="eastAsia" w:ascii="宋体" w:hAnsi="宋体" w:cs="宋体"/>
          <w:color w:val="000000"/>
          <w:sz w:val="24"/>
          <w:lang w:val="en-US" w:eastAsia="zh-CN"/>
        </w:rPr>
        <w:t>3156</w:t>
      </w:r>
    </w:p>
    <w:p>
      <w:pPr>
        <w:tabs>
          <w:tab w:val="left" w:pos="900"/>
        </w:tabs>
        <w:spacing w:line="360" w:lineRule="auto"/>
        <w:ind w:firstLine="480" w:firstLineChars="200"/>
        <w:rPr>
          <w:rFonts w:hint="default"/>
          <w:lang w:val="en-US" w:eastAsia="zh-CN"/>
        </w:rPr>
      </w:pPr>
      <w:r>
        <w:rPr>
          <w:rFonts w:hint="eastAsia" w:ascii="宋体" w:hAnsi="宋体" w:cs="宋体"/>
          <w:color w:val="000000"/>
          <w:sz w:val="24"/>
          <w:lang w:val="en-US" w:eastAsia="zh-CN"/>
        </w:rPr>
        <w:t>开标时间： 2025年4月28日10点30 分（北京时间）</w:t>
      </w:r>
    </w:p>
    <w:p>
      <w:pPr>
        <w:pStyle w:val="4"/>
        <w:spacing w:line="360" w:lineRule="auto"/>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四、</w:t>
      </w:r>
      <w:bookmarkEnd w:id="24"/>
      <w:bookmarkEnd w:id="25"/>
      <w:r>
        <w:rPr>
          <w:rFonts w:hint="eastAsia" w:ascii="宋体" w:hAnsi="宋体" w:eastAsia="宋体" w:cs="宋体"/>
          <w:b/>
          <w:bCs/>
          <w:color w:val="000000"/>
          <w:kern w:val="2"/>
          <w:sz w:val="24"/>
          <w:szCs w:val="24"/>
        </w:rPr>
        <w:t>响应文件</w:t>
      </w:r>
    </w:p>
    <w:p>
      <w:pPr>
        <w:tabs>
          <w:tab w:val="left" w:pos="900"/>
        </w:tabs>
        <w:spacing w:line="360" w:lineRule="auto"/>
        <w:ind w:firstLine="723" w:firstLineChars="300"/>
        <w:rPr>
          <w:rFonts w:ascii="宋体" w:hAnsi="宋体" w:cs="宋体"/>
          <w:sz w:val="24"/>
        </w:rPr>
      </w:pPr>
      <w:r>
        <w:rPr>
          <w:rFonts w:ascii="宋体" w:hAnsi="宋体" w:cs="宋体"/>
          <w:b/>
          <w:bCs/>
          <w:sz w:val="24"/>
        </w:rPr>
        <w:t>1</w:t>
      </w:r>
      <w:r>
        <w:rPr>
          <w:rFonts w:hint="eastAsia" w:ascii="宋体" w:hAnsi="宋体" w:cs="宋体"/>
          <w:b/>
          <w:bCs/>
          <w:sz w:val="24"/>
          <w:lang w:eastAsia="zh-CN"/>
        </w:rPr>
        <w:t>.</w:t>
      </w:r>
      <w:r>
        <w:rPr>
          <w:rFonts w:hint="eastAsia" w:ascii="宋体" w:hAnsi="宋体" w:cs="宋体"/>
          <w:b/>
          <w:bCs/>
          <w:sz w:val="24"/>
          <w:lang w:val="en-US" w:eastAsia="zh-CN"/>
        </w:rPr>
        <w:t xml:space="preserve"> </w:t>
      </w:r>
      <w:r>
        <w:rPr>
          <w:rFonts w:hint="eastAsia" w:ascii="宋体" w:hAnsi="宋体" w:cs="宋体"/>
          <w:b/>
          <w:bCs/>
          <w:sz w:val="24"/>
        </w:rPr>
        <w:t>营业执照副本、税务登记证副本和组织机构代码证副本复印件（三证合一后只需提供营业执照副本）。</w:t>
      </w:r>
    </w:p>
    <w:p>
      <w:pPr>
        <w:tabs>
          <w:tab w:val="left" w:pos="900"/>
        </w:tabs>
        <w:spacing w:line="360" w:lineRule="auto"/>
        <w:ind w:firstLine="723" w:firstLineChars="300"/>
        <w:rPr>
          <w:rFonts w:ascii="宋体" w:hAnsi="宋体" w:cs="宋体"/>
          <w:b/>
          <w:bCs/>
          <w:sz w:val="24"/>
        </w:rPr>
      </w:pPr>
      <w:r>
        <w:rPr>
          <w:rFonts w:ascii="宋体" w:hAnsi="宋体" w:cs="宋体"/>
          <w:b/>
          <w:bCs/>
          <w:sz w:val="24"/>
        </w:rPr>
        <w:t>2.</w:t>
      </w:r>
      <w:r>
        <w:rPr>
          <w:rFonts w:hint="eastAsia" w:ascii="宋体" w:hAnsi="宋体" w:cs="宋体"/>
          <w:b/>
          <w:bCs/>
          <w:sz w:val="24"/>
        </w:rPr>
        <w:t xml:space="preserve"> 法定代表人身份证复印件。</w:t>
      </w:r>
    </w:p>
    <w:p>
      <w:pPr>
        <w:tabs>
          <w:tab w:val="left" w:pos="900"/>
        </w:tabs>
        <w:spacing w:line="360" w:lineRule="auto"/>
        <w:ind w:firstLine="723" w:firstLineChars="300"/>
        <w:rPr>
          <w:rFonts w:ascii="宋体" w:hAnsi="宋体" w:cs="宋体"/>
          <w:b/>
          <w:bCs/>
          <w:sz w:val="24"/>
        </w:rPr>
      </w:pPr>
      <w:r>
        <w:rPr>
          <w:rFonts w:hint="eastAsia" w:ascii="宋体" w:hAnsi="宋体" w:cs="宋体"/>
          <w:b/>
          <w:bCs/>
          <w:sz w:val="24"/>
        </w:rPr>
        <w:t>3. 授权委托书（如果有授权委托情况的，必须提供）。（附件一）</w:t>
      </w:r>
    </w:p>
    <w:p>
      <w:pPr>
        <w:tabs>
          <w:tab w:val="left" w:pos="900"/>
        </w:tabs>
        <w:spacing w:line="360" w:lineRule="auto"/>
        <w:ind w:firstLine="723" w:firstLineChars="300"/>
        <w:rPr>
          <w:rFonts w:ascii="宋体" w:hAnsi="宋体" w:cs="宋体"/>
          <w:b/>
          <w:bCs/>
          <w:sz w:val="24"/>
        </w:rPr>
      </w:pPr>
      <w:r>
        <w:rPr>
          <w:rFonts w:ascii="宋体" w:hAnsi="宋体" w:cs="宋体"/>
          <w:b/>
          <w:bCs/>
          <w:sz w:val="24"/>
        </w:rPr>
        <w:t>4</w:t>
      </w:r>
      <w:r>
        <w:rPr>
          <w:rFonts w:hint="eastAsia" w:ascii="宋体" w:hAnsi="宋体" w:cs="宋体"/>
          <w:b/>
          <w:bCs/>
          <w:sz w:val="24"/>
        </w:rPr>
        <w:t>. 授权委托人身份证复印件（如果有授权委托情况的，必须提供）。</w:t>
      </w:r>
    </w:p>
    <w:p>
      <w:pPr>
        <w:tabs>
          <w:tab w:val="left" w:pos="900"/>
        </w:tabs>
        <w:spacing w:line="360" w:lineRule="auto"/>
        <w:ind w:firstLine="723" w:firstLineChars="300"/>
        <w:rPr>
          <w:rFonts w:ascii="宋体" w:hAnsi="宋体" w:cs="宋体"/>
          <w:b/>
          <w:bCs/>
          <w:color w:val="auto"/>
          <w:sz w:val="24"/>
        </w:rPr>
      </w:pPr>
      <w:r>
        <w:rPr>
          <w:rFonts w:ascii="宋体" w:hAnsi="宋体" w:cs="宋体"/>
          <w:b/>
          <w:bCs/>
          <w:sz w:val="24"/>
        </w:rPr>
        <w:t>5</w:t>
      </w:r>
      <w:r>
        <w:rPr>
          <w:rFonts w:hint="eastAsia" w:ascii="宋体" w:hAnsi="宋体" w:cs="宋体"/>
          <w:b/>
          <w:bCs/>
          <w:sz w:val="24"/>
        </w:rPr>
        <w:t xml:space="preserve">. </w:t>
      </w:r>
      <w:r>
        <w:rPr>
          <w:rFonts w:hint="eastAsia" w:ascii="宋体" w:hAnsi="宋体" w:cs="宋体"/>
          <w:b/>
          <w:bCs/>
          <w:color w:val="auto"/>
          <w:sz w:val="24"/>
        </w:rPr>
        <w:t>报价表。（附件二）</w:t>
      </w:r>
    </w:p>
    <w:p>
      <w:pPr>
        <w:tabs>
          <w:tab w:val="left" w:pos="900"/>
        </w:tabs>
        <w:spacing w:line="360" w:lineRule="auto"/>
        <w:ind w:firstLine="723" w:firstLineChars="300"/>
        <w:rPr>
          <w:rFonts w:hint="eastAsia" w:ascii="宋体" w:hAnsi="宋体" w:cs="宋体"/>
          <w:b/>
          <w:bCs/>
          <w:sz w:val="24"/>
        </w:rPr>
      </w:pPr>
      <w:r>
        <w:rPr>
          <w:rFonts w:hint="eastAsia" w:ascii="宋体" w:hAnsi="宋体" w:cs="宋体"/>
          <w:b/>
          <w:bCs/>
          <w:sz w:val="24"/>
          <w:lang w:val="en-US" w:eastAsia="zh-CN"/>
        </w:rPr>
        <w:t xml:space="preserve">6. </w:t>
      </w:r>
      <w:r>
        <w:rPr>
          <w:rFonts w:hint="eastAsia" w:ascii="宋体" w:hAnsi="宋体" w:cs="宋体"/>
          <w:b/>
          <w:bCs/>
          <w:sz w:val="24"/>
        </w:rPr>
        <w:t>分项报价表。（附件三）</w:t>
      </w:r>
    </w:p>
    <w:p>
      <w:pPr>
        <w:tabs>
          <w:tab w:val="left" w:pos="900"/>
        </w:tabs>
        <w:spacing w:line="360" w:lineRule="auto"/>
        <w:ind w:firstLine="723" w:firstLineChars="300"/>
      </w:pPr>
      <w:r>
        <w:rPr>
          <w:rFonts w:hint="eastAsia" w:ascii="宋体" w:hAnsi="宋体" w:cs="宋体"/>
          <w:b/>
          <w:bCs/>
          <w:sz w:val="24"/>
          <w:lang w:val="en-US" w:eastAsia="zh-CN"/>
        </w:rPr>
        <w:t xml:space="preserve">7. </w:t>
      </w:r>
      <w:r>
        <w:rPr>
          <w:rFonts w:hint="eastAsia" w:ascii="宋体" w:hAnsi="宋体" w:eastAsia="宋体" w:cs="宋体"/>
          <w:b/>
          <w:bCs/>
          <w:kern w:val="2"/>
          <w:sz w:val="24"/>
          <w:szCs w:val="24"/>
          <w:lang w:val="en-US" w:eastAsia="zh-CN" w:bidi="ar-SA"/>
        </w:rPr>
        <w:t>采购文件中要求的其他材料。</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lang w:val="en-US" w:eastAsia="zh-CN"/>
        </w:rPr>
        <w:t>投标</w:t>
      </w:r>
      <w:r>
        <w:rPr>
          <w:rFonts w:hint="eastAsia" w:ascii="宋体" w:hAnsi="宋体" w:cs="宋体"/>
          <w:color w:val="000000"/>
          <w:sz w:val="24"/>
        </w:rPr>
        <w:t>文件一式贰份，不论供应商</w:t>
      </w:r>
      <w:r>
        <w:rPr>
          <w:rFonts w:hint="eastAsia" w:ascii="宋体" w:hAnsi="宋体" w:cs="宋体"/>
          <w:color w:val="000000"/>
          <w:sz w:val="24"/>
          <w:lang w:val="en-US" w:eastAsia="zh-CN"/>
        </w:rPr>
        <w:t>中标</w:t>
      </w:r>
      <w:r>
        <w:rPr>
          <w:rFonts w:hint="eastAsia" w:ascii="宋体" w:hAnsi="宋体" w:cs="宋体"/>
          <w:color w:val="000000"/>
          <w:sz w:val="24"/>
        </w:rPr>
        <w:t>与否，响应文件均不退回。</w:t>
      </w:r>
      <w:r>
        <w:rPr>
          <w:rFonts w:hint="eastAsia" w:ascii="宋体" w:hAnsi="宋体" w:cs="宋体"/>
          <w:b/>
          <w:color w:val="000000"/>
          <w:sz w:val="24"/>
        </w:rPr>
        <w:t>以上所有材料均须加盖公章。</w:t>
      </w:r>
      <w:r>
        <w:rPr>
          <w:rFonts w:hint="eastAsia" w:ascii="宋体" w:hAnsi="宋体" w:cs="宋体"/>
          <w:b w:val="0"/>
          <w:bCs/>
          <w:color w:val="000000"/>
          <w:sz w:val="24"/>
          <w:lang w:val="en-US" w:eastAsia="zh-CN"/>
        </w:rPr>
        <w:t>所有材料递交时必须密封并在封口处加盖骑缝章，否则视为无效响应。</w:t>
      </w:r>
      <w:r>
        <w:rPr>
          <w:rFonts w:hint="eastAsia" w:ascii="宋体" w:hAnsi="宋体" w:cs="宋体"/>
          <w:b/>
          <w:color w:val="000000"/>
          <w:sz w:val="24"/>
          <w:lang w:val="en-US" w:eastAsia="zh-CN"/>
        </w:rPr>
        <w:t>（凡递交投标文件则视为完全响应采购人所有需求）</w:t>
      </w:r>
    </w:p>
    <w:p>
      <w:pPr>
        <w:pStyle w:val="4"/>
        <w:spacing w:line="360" w:lineRule="auto"/>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五、其他补充事宜</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1.对</w:t>
      </w:r>
      <w:r>
        <w:rPr>
          <w:rFonts w:hint="eastAsia" w:ascii="宋体" w:hAnsi="宋体" w:cs="宋体"/>
          <w:color w:val="000000"/>
          <w:sz w:val="24"/>
          <w:lang w:val="en-US" w:eastAsia="zh-CN"/>
        </w:rPr>
        <w:t>招标</w:t>
      </w:r>
      <w:r>
        <w:rPr>
          <w:rFonts w:hint="eastAsia" w:ascii="宋体" w:hAnsi="宋体" w:cs="宋体"/>
          <w:color w:val="000000"/>
          <w:sz w:val="24"/>
        </w:rPr>
        <w:t>文件需要进行澄清或有异议的供应商，均应在</w:t>
      </w:r>
      <w:r>
        <w:rPr>
          <w:rFonts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24</w:t>
      </w:r>
      <w:bookmarkStart w:id="35" w:name="_GoBack"/>
      <w:bookmarkEnd w:id="35"/>
      <w:r>
        <w:rPr>
          <w:rFonts w:hint="eastAsia" w:ascii="宋体" w:hAnsi="宋体" w:cs="宋体"/>
          <w:color w:val="000000" w:themeColor="text1"/>
          <w:sz w:val="24"/>
          <w14:textFill>
            <w14:solidFill>
              <w14:schemeClr w14:val="tx1"/>
            </w14:solidFill>
          </w14:textFill>
        </w:rPr>
        <w:t>日</w:t>
      </w:r>
      <w:r>
        <w:rPr>
          <w:rFonts w:hint="eastAsia" w:ascii="宋体" w:hAnsi="宋体" w:cs="宋体"/>
          <w:color w:val="000000" w:themeColor="text1"/>
          <w:sz w:val="24"/>
          <w:lang w:val="en-US" w:eastAsia="zh-CN"/>
          <w14:textFill>
            <w14:solidFill>
              <w14:schemeClr w14:val="tx1"/>
            </w14:solidFill>
          </w14:textFill>
        </w:rPr>
        <w:t>17</w:t>
      </w:r>
      <w:r>
        <w:rPr>
          <w:rFonts w:hint="eastAsia" w:ascii="宋体" w:hAnsi="宋体" w:cs="宋体"/>
          <w:color w:val="000000" w:themeColor="text1"/>
          <w:sz w:val="24"/>
          <w14:textFill>
            <w14:solidFill>
              <w14:schemeClr w14:val="tx1"/>
            </w14:solidFill>
          </w14:textFill>
        </w:rPr>
        <w:t>：00前按文件中的通讯地址，</w:t>
      </w:r>
      <w:r>
        <w:rPr>
          <w:rFonts w:hint="eastAsia" w:ascii="宋体" w:hAnsi="宋体" w:cs="宋体"/>
          <w:color w:val="000000"/>
          <w:sz w:val="24"/>
        </w:rPr>
        <w:t>以书面形式并加盖公章递交采购人，否则视为无有效澄清或无异议。</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2.有关本次</w:t>
      </w:r>
      <w:r>
        <w:rPr>
          <w:rFonts w:hint="eastAsia" w:ascii="宋体" w:hAnsi="宋体" w:cs="宋体"/>
          <w:color w:val="000000"/>
          <w:sz w:val="24"/>
          <w:lang w:val="en-US" w:eastAsia="zh-CN"/>
        </w:rPr>
        <w:t>招标</w:t>
      </w:r>
      <w:r>
        <w:rPr>
          <w:rFonts w:hint="eastAsia" w:ascii="宋体" w:hAnsi="宋体" w:cs="宋体"/>
          <w:color w:val="000000"/>
          <w:sz w:val="24"/>
        </w:rPr>
        <w:t>的事项若存在变动或修改，采购人将通过公告形式发布，因未能及时了解相关最新信息所引起的报价失误责任由供应商自负。</w:t>
      </w:r>
    </w:p>
    <w:p>
      <w:pPr>
        <w:pStyle w:val="4"/>
        <w:spacing w:line="360" w:lineRule="auto"/>
        <w:rPr>
          <w:rFonts w:ascii="宋体" w:hAnsi="宋体" w:eastAsia="宋体" w:cs="宋体"/>
          <w:b/>
          <w:bCs/>
          <w:color w:val="000000"/>
          <w:kern w:val="2"/>
          <w:sz w:val="24"/>
          <w:szCs w:val="24"/>
        </w:rPr>
      </w:pPr>
      <w:r>
        <w:rPr>
          <w:rFonts w:hint="eastAsia" w:ascii="宋体" w:hAnsi="宋体" w:eastAsia="宋体" w:cs="宋体"/>
          <w:b/>
          <w:bCs/>
          <w:color w:val="000000"/>
          <w:kern w:val="2"/>
          <w:sz w:val="24"/>
          <w:szCs w:val="24"/>
        </w:rPr>
        <w:t>六、由</w:t>
      </w:r>
      <w:r>
        <w:rPr>
          <w:rFonts w:hint="eastAsia" w:ascii="宋体" w:hAnsi="宋体" w:eastAsia="宋体" w:cs="宋体"/>
          <w:b/>
          <w:bCs/>
          <w:color w:val="000000"/>
          <w:kern w:val="2"/>
          <w:sz w:val="24"/>
          <w:szCs w:val="24"/>
          <w:lang w:val="en-US" w:eastAsia="zh-CN"/>
        </w:rPr>
        <w:t>招投标办公室</w:t>
      </w:r>
      <w:r>
        <w:rPr>
          <w:rFonts w:hint="eastAsia" w:ascii="宋体" w:hAnsi="宋体" w:eastAsia="宋体" w:cs="宋体"/>
          <w:b/>
          <w:bCs/>
          <w:color w:val="000000"/>
          <w:kern w:val="2"/>
          <w:sz w:val="24"/>
          <w:szCs w:val="24"/>
        </w:rPr>
        <w:t>组成招标评审小组，对投标单位进行</w:t>
      </w:r>
      <w:r>
        <w:rPr>
          <w:rFonts w:hint="eastAsia" w:ascii="宋体" w:hAnsi="宋体" w:eastAsia="宋体" w:cs="宋体"/>
          <w:b/>
          <w:bCs/>
          <w:color w:val="000000"/>
          <w:kern w:val="2"/>
          <w:sz w:val="24"/>
          <w:szCs w:val="24"/>
          <w:lang w:eastAsia="zh-CN"/>
        </w:rPr>
        <w:t>综合</w:t>
      </w:r>
      <w:r>
        <w:rPr>
          <w:rFonts w:hint="eastAsia" w:ascii="宋体" w:hAnsi="宋体" w:eastAsia="宋体" w:cs="宋体"/>
          <w:b/>
          <w:bCs/>
          <w:color w:val="000000"/>
          <w:kern w:val="2"/>
          <w:sz w:val="24"/>
          <w:szCs w:val="24"/>
        </w:rPr>
        <w:t>评审后，确定中标单位。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ascii="Arial" w:hAnsi="Arial" w:cs="Arial"/>
          <w:i w:val="0"/>
          <w:iCs w:val="0"/>
          <w:caps w:val="0"/>
          <w:color w:val="333333"/>
          <w:spacing w:val="0"/>
          <w:sz w:val="21"/>
          <w:szCs w:val="21"/>
        </w:rPr>
      </w:pPr>
      <w:r>
        <w:rPr>
          <w:rFonts w:hint="default" w:ascii="宋体" w:hAnsi="宋体" w:eastAsia="宋体" w:cs="宋体"/>
          <w:b/>
          <w:bCs/>
          <w:color w:val="000000"/>
          <w:kern w:val="2"/>
          <w:sz w:val="24"/>
          <w:szCs w:val="24"/>
          <w:lang w:val="en-US" w:eastAsia="zh-CN" w:bidi="ar-SA"/>
        </w:rPr>
        <w:t>七、对本项目提出询问，请按以下方式联系。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default" w:ascii="Arial" w:hAnsi="Arial" w:cs="Arial"/>
          <w:i w:val="0"/>
          <w:iCs w:val="0"/>
          <w:caps w:val="0"/>
          <w:color w:val="333333"/>
          <w:spacing w:val="0"/>
          <w:sz w:val="21"/>
          <w:szCs w:val="21"/>
        </w:rPr>
      </w:pPr>
      <w:r>
        <w:rPr>
          <w:rStyle w:val="53"/>
          <w:rFonts w:ascii="Times New Roman" w:hAnsi="Times New Roman" w:eastAsia="宋体" w:cs="Times New Roman"/>
          <w:b/>
          <w:bCs/>
          <w:i w:val="0"/>
          <w:iCs w:val="0"/>
          <w:caps w:val="0"/>
          <w:color w:val="333333"/>
          <w:spacing w:val="0"/>
          <w:kern w:val="0"/>
          <w:sz w:val="24"/>
          <w:szCs w:val="24"/>
          <w:shd w:val="clear" w:fill="FFFFFF"/>
          <w:lang w:val="en-US" w:eastAsia="zh-CN" w:bidi="ar"/>
        </w:rPr>
        <w:t>1.</w:t>
      </w:r>
      <w:r>
        <w:rPr>
          <w:rStyle w:val="53"/>
          <w:rFonts w:hint="eastAsia" w:ascii="宋体" w:hAnsi="宋体" w:eastAsia="宋体" w:cs="宋体"/>
          <w:b/>
          <w:bCs/>
          <w:i w:val="0"/>
          <w:iCs w:val="0"/>
          <w:caps w:val="0"/>
          <w:color w:val="333333"/>
          <w:spacing w:val="0"/>
          <w:kern w:val="0"/>
          <w:sz w:val="24"/>
          <w:szCs w:val="24"/>
          <w:shd w:val="clear" w:fill="FFFFFF"/>
          <w:lang w:val="en-US" w:eastAsia="zh-CN" w:bidi="ar"/>
        </w:rPr>
        <w:t>采购人信息</w:t>
      </w:r>
    </w:p>
    <w:p>
      <w:pPr>
        <w:tabs>
          <w:tab w:val="left" w:pos="900"/>
        </w:tabs>
        <w:spacing w:line="360" w:lineRule="auto"/>
        <w:ind w:firstLine="480" w:firstLineChars="200"/>
        <w:rPr>
          <w:rFonts w:hint="default" w:ascii="宋体" w:hAnsi="宋体" w:cs="宋体"/>
          <w:color w:val="000000"/>
          <w:sz w:val="24"/>
          <w:lang w:val="en-US"/>
        </w:rPr>
      </w:pPr>
      <w:r>
        <w:rPr>
          <w:rFonts w:hint="eastAsia" w:ascii="宋体" w:hAnsi="宋体" w:cs="宋体"/>
          <w:color w:val="000000"/>
          <w:sz w:val="24"/>
          <w:lang w:val="en-US" w:eastAsia="zh-CN"/>
        </w:rPr>
        <w:t>名</w:t>
      </w:r>
      <w:r>
        <w:rPr>
          <w:rFonts w:hint="default" w:ascii="宋体" w:hAnsi="宋体" w:cs="宋体"/>
          <w:color w:val="000000"/>
          <w:sz w:val="24"/>
          <w:lang w:val="en-US" w:eastAsia="zh-CN"/>
        </w:rPr>
        <w:t>   </w:t>
      </w:r>
      <w:r>
        <w:rPr>
          <w:rFonts w:hint="eastAsia" w:ascii="宋体" w:hAnsi="宋体" w:cs="宋体"/>
          <w:color w:val="000000"/>
          <w:sz w:val="24"/>
          <w:lang w:val="en-US" w:eastAsia="zh-CN"/>
        </w:rPr>
        <w:t>称：江苏理工学院</w:t>
      </w:r>
    </w:p>
    <w:p>
      <w:pPr>
        <w:tabs>
          <w:tab w:val="left" w:pos="900"/>
        </w:tabs>
        <w:spacing w:line="360" w:lineRule="auto"/>
        <w:ind w:firstLine="480" w:firstLineChars="200"/>
        <w:rPr>
          <w:rFonts w:hint="default" w:ascii="宋体" w:hAnsi="宋体" w:cs="宋体"/>
          <w:color w:val="000000"/>
          <w:sz w:val="24"/>
        </w:rPr>
      </w:pPr>
      <w:r>
        <w:rPr>
          <w:rFonts w:hint="eastAsia" w:ascii="宋体" w:hAnsi="宋体" w:cs="宋体"/>
          <w:color w:val="000000"/>
          <w:sz w:val="24"/>
          <w:lang w:val="en-US" w:eastAsia="zh-CN"/>
        </w:rPr>
        <w:t>地</w:t>
      </w:r>
      <w:r>
        <w:rPr>
          <w:rFonts w:hint="default" w:ascii="宋体" w:hAnsi="宋体" w:cs="宋体"/>
          <w:color w:val="000000"/>
          <w:sz w:val="24"/>
          <w:lang w:val="en-US" w:eastAsia="zh-CN"/>
        </w:rPr>
        <w:t>   </w:t>
      </w:r>
      <w:r>
        <w:rPr>
          <w:rFonts w:hint="eastAsia" w:ascii="宋体" w:hAnsi="宋体" w:cs="宋体"/>
          <w:color w:val="000000"/>
          <w:sz w:val="24"/>
          <w:lang w:val="en-US" w:eastAsia="zh-CN"/>
        </w:rPr>
        <w:t>址：常州市钟楼区中吴大道1</w:t>
      </w:r>
      <w:r>
        <w:rPr>
          <w:rFonts w:hint="default" w:ascii="宋体" w:hAnsi="宋体" w:cs="宋体"/>
          <w:color w:val="000000"/>
          <w:sz w:val="24"/>
          <w:lang w:val="en-US" w:eastAsia="zh-CN"/>
        </w:rPr>
        <w:t>801</w:t>
      </w:r>
      <w:r>
        <w:rPr>
          <w:rFonts w:hint="eastAsia" w:ascii="宋体" w:hAnsi="宋体" w:cs="宋体"/>
          <w:color w:val="000000"/>
          <w:sz w:val="24"/>
          <w:lang w:val="en-US" w:eastAsia="zh-CN"/>
        </w:rPr>
        <w:t>号</w:t>
      </w:r>
    </w:p>
    <w:p>
      <w:pPr>
        <w:tabs>
          <w:tab w:val="left" w:pos="900"/>
        </w:tabs>
        <w:spacing w:line="360" w:lineRule="auto"/>
        <w:ind w:firstLine="480" w:firstLineChars="200"/>
        <w:rPr>
          <w:rFonts w:hint="default" w:ascii="宋体" w:hAnsi="宋体" w:cs="宋体"/>
          <w:color w:val="000000"/>
          <w:sz w:val="24"/>
          <w:lang w:val="en-US"/>
        </w:rPr>
      </w:pPr>
      <w:r>
        <w:rPr>
          <w:rFonts w:hint="default" w:ascii="宋体" w:hAnsi="宋体" w:cs="宋体"/>
          <w:color w:val="000000"/>
          <w:sz w:val="24"/>
          <w:lang w:val="en-US" w:eastAsia="zh-CN"/>
        </w:rPr>
        <w:t>采购联系人：</w:t>
      </w:r>
      <w:r>
        <w:rPr>
          <w:rFonts w:hint="eastAsia" w:ascii="宋体" w:hAnsi="宋体" w:cs="宋体"/>
          <w:color w:val="000000"/>
          <w:sz w:val="24"/>
          <w:lang w:val="en-US" w:eastAsia="zh-CN"/>
        </w:rPr>
        <w:t>徐老师</w:t>
      </w:r>
      <w:r>
        <w:rPr>
          <w:rFonts w:hint="default" w:ascii="宋体" w:hAnsi="宋体" w:cs="宋体"/>
          <w:color w:val="000000"/>
          <w:sz w:val="24"/>
          <w:lang w:val="en-US" w:eastAsia="zh-CN"/>
        </w:rPr>
        <w:t>    电话：0519-869531</w:t>
      </w:r>
      <w:r>
        <w:rPr>
          <w:rFonts w:hint="eastAsia" w:ascii="宋体" w:hAnsi="宋体" w:cs="宋体"/>
          <w:color w:val="000000"/>
          <w:sz w:val="24"/>
          <w:lang w:val="en-US" w:eastAsia="zh-CN"/>
        </w:rPr>
        <w:t>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0"/>
        <w:jc w:val="left"/>
        <w:rPr>
          <w:rFonts w:hint="default" w:ascii="Arial" w:hAnsi="Arial" w:cs="Arial"/>
          <w:i w:val="0"/>
          <w:iCs w:val="0"/>
          <w:caps w:val="0"/>
          <w:color w:val="333333"/>
          <w:spacing w:val="0"/>
          <w:sz w:val="21"/>
          <w:szCs w:val="21"/>
        </w:rPr>
      </w:pPr>
      <w:r>
        <w:rPr>
          <w:rStyle w:val="53"/>
          <w:rFonts w:hint="default" w:ascii="Times New Roman" w:hAnsi="Times New Roman" w:eastAsia="宋体" w:cs="Times New Roman"/>
          <w:b/>
          <w:bCs/>
          <w:i w:val="0"/>
          <w:iCs w:val="0"/>
          <w:caps w:val="0"/>
          <w:color w:val="333333"/>
          <w:spacing w:val="0"/>
          <w:kern w:val="0"/>
          <w:sz w:val="24"/>
          <w:szCs w:val="24"/>
          <w:shd w:val="clear" w:fill="FFFFFF"/>
          <w:lang w:val="en-US" w:eastAsia="zh-CN" w:bidi="ar"/>
        </w:rPr>
        <w:t>2.</w:t>
      </w:r>
      <w:r>
        <w:rPr>
          <w:rStyle w:val="53"/>
          <w:rFonts w:hint="eastAsia" w:ascii="宋体" w:hAnsi="宋体" w:eastAsia="宋体" w:cs="宋体"/>
          <w:b/>
          <w:bCs/>
          <w:i w:val="0"/>
          <w:iCs w:val="0"/>
          <w:caps w:val="0"/>
          <w:color w:val="333333"/>
          <w:spacing w:val="0"/>
          <w:kern w:val="0"/>
          <w:sz w:val="24"/>
          <w:szCs w:val="24"/>
          <w:shd w:val="clear" w:fill="FFFFFF"/>
          <w:lang w:val="en-US" w:eastAsia="zh-CN" w:bidi="ar"/>
        </w:rPr>
        <w:t>项目联系方式</w:t>
      </w:r>
    </w:p>
    <w:p>
      <w:pPr>
        <w:tabs>
          <w:tab w:val="left" w:pos="900"/>
        </w:tabs>
        <w:spacing w:line="360" w:lineRule="auto"/>
        <w:ind w:firstLine="480" w:firstLineChars="200"/>
        <w:rPr>
          <w:rFonts w:hint="default" w:ascii="宋体" w:hAnsi="宋体" w:cs="宋体"/>
          <w:color w:val="000000"/>
          <w:sz w:val="24"/>
          <w:lang w:val="en-US" w:eastAsia="zh-CN"/>
        </w:rPr>
      </w:pPr>
      <w:r>
        <w:rPr>
          <w:rFonts w:hint="default" w:ascii="宋体" w:hAnsi="宋体" w:cs="宋体"/>
          <w:color w:val="000000"/>
          <w:sz w:val="24"/>
          <w:lang w:val="en-US" w:eastAsia="zh-CN"/>
        </w:rPr>
        <w:t>项目联系人：彭老师</w:t>
      </w:r>
    </w:p>
    <w:p>
      <w:pPr>
        <w:tabs>
          <w:tab w:val="left" w:pos="900"/>
        </w:tabs>
        <w:spacing w:line="360" w:lineRule="auto"/>
        <w:ind w:firstLine="480" w:firstLineChars="200"/>
        <w:jc w:val="left"/>
        <w:rPr>
          <w:rFonts w:ascii="宋体" w:hAnsi="宋体" w:cs="宋体"/>
          <w:b/>
          <w:bCs/>
          <w:color w:val="000000"/>
          <w:sz w:val="28"/>
          <w:szCs w:val="28"/>
        </w:rPr>
      </w:pPr>
      <w:r>
        <w:rPr>
          <w:rFonts w:hint="eastAsia" w:ascii="宋体" w:hAnsi="宋体" w:cs="宋体"/>
          <w:color w:val="000000"/>
          <w:sz w:val="24"/>
          <w:lang w:val="en-US" w:eastAsia="zh-CN"/>
        </w:rPr>
        <w:t>电话：</w:t>
      </w:r>
      <w:r>
        <w:rPr>
          <w:rFonts w:hint="default" w:ascii="宋体" w:hAnsi="宋体" w:cs="宋体"/>
          <w:color w:val="000000"/>
          <w:sz w:val="24"/>
          <w:lang w:val="en-US" w:eastAsia="zh-CN"/>
        </w:rPr>
        <w:t>0519-86953156</w:t>
      </w:r>
    </w:p>
    <w:bookmarkEnd w:id="11"/>
    <w:p>
      <w:pPr>
        <w:tabs>
          <w:tab w:val="left" w:pos="900"/>
        </w:tabs>
        <w:spacing w:line="360" w:lineRule="auto"/>
        <w:ind w:firstLine="562" w:firstLineChars="200"/>
        <w:jc w:val="center"/>
        <w:rPr>
          <w:rFonts w:ascii="宋体" w:hAnsi="宋体" w:cs="宋体"/>
          <w:b/>
          <w:bCs/>
          <w:color w:val="000000"/>
          <w:sz w:val="28"/>
          <w:szCs w:val="28"/>
        </w:rPr>
      </w:pPr>
      <w:r>
        <w:rPr>
          <w:rFonts w:ascii="宋体" w:hAnsi="宋体" w:cs="宋体"/>
          <w:b/>
          <w:bCs/>
          <w:color w:val="000000"/>
          <w:sz w:val="28"/>
          <w:szCs w:val="28"/>
        </w:rPr>
        <w:br w:type="page"/>
      </w:r>
      <w:r>
        <w:rPr>
          <w:rFonts w:hint="eastAsia" w:ascii="宋体" w:hAnsi="宋体" w:cs="宋体"/>
          <w:b/>
          <w:bCs/>
          <w:color w:val="000000"/>
          <w:sz w:val="28"/>
          <w:szCs w:val="28"/>
        </w:rPr>
        <w:t>采购报价</w:t>
      </w:r>
      <w:bookmarkEnd w:id="8"/>
      <w:bookmarkEnd w:id="9"/>
      <w:bookmarkEnd w:id="10"/>
    </w:p>
    <w:p>
      <w:pPr>
        <w:tabs>
          <w:tab w:val="left" w:pos="900"/>
        </w:tabs>
        <w:spacing w:line="360" w:lineRule="auto"/>
        <w:ind w:firstLine="482" w:firstLineChars="200"/>
        <w:rPr>
          <w:rFonts w:ascii="宋体" w:hAnsi="宋体" w:cs="宋体"/>
          <w:b/>
          <w:bCs/>
          <w:color w:val="000000"/>
          <w:sz w:val="24"/>
        </w:rPr>
      </w:pPr>
      <w:bookmarkStart w:id="27" w:name="_Toc288738341"/>
      <w:bookmarkStart w:id="28" w:name="_Toc288738809"/>
      <w:bookmarkStart w:id="29" w:name="_Toc288738415"/>
      <w:r>
        <w:rPr>
          <w:rFonts w:hint="eastAsia" w:ascii="宋体" w:hAnsi="宋体" w:cs="宋体"/>
          <w:b/>
          <w:bCs/>
          <w:color w:val="000000"/>
          <w:sz w:val="24"/>
        </w:rPr>
        <w:t>一、报价须知</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采购总价应包括</w:t>
      </w:r>
      <w:r>
        <w:rPr>
          <w:rFonts w:hint="eastAsia" w:ascii="宋体" w:hAnsi="宋体" w:cs="宋体"/>
          <w:color w:val="000000"/>
          <w:sz w:val="24"/>
          <w:lang w:val="en-US" w:eastAsia="zh-CN"/>
        </w:rPr>
        <w:t>招标</w:t>
      </w:r>
      <w:r>
        <w:rPr>
          <w:rFonts w:hint="eastAsia" w:ascii="宋体" w:hAnsi="宋体" w:cs="宋体"/>
          <w:color w:val="000000"/>
          <w:sz w:val="24"/>
        </w:rPr>
        <w:t>文件所确定的采购范围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bookmarkEnd w:id="27"/>
      <w:bookmarkEnd w:id="28"/>
      <w:bookmarkEnd w:id="29"/>
    </w:p>
    <w:p>
      <w:pPr>
        <w:tabs>
          <w:tab w:val="left" w:pos="900"/>
        </w:tabs>
        <w:spacing w:line="360" w:lineRule="auto"/>
        <w:ind w:firstLine="482" w:firstLineChars="200"/>
        <w:rPr>
          <w:rFonts w:ascii="宋体" w:hAnsi="宋体" w:cs="宋体"/>
          <w:b/>
          <w:bCs/>
          <w:color w:val="000000"/>
          <w:sz w:val="24"/>
        </w:rPr>
      </w:pPr>
      <w:bookmarkStart w:id="30" w:name="_Toc288738342"/>
      <w:bookmarkStart w:id="31" w:name="_Toc288738810"/>
      <w:bookmarkStart w:id="32" w:name="_Toc288738416"/>
      <w:r>
        <w:rPr>
          <w:rFonts w:hint="eastAsia" w:ascii="宋体" w:hAnsi="宋体" w:cs="宋体"/>
          <w:b/>
          <w:bCs/>
          <w:color w:val="000000"/>
          <w:sz w:val="24"/>
        </w:rPr>
        <w:t>二、采购报价方式</w:t>
      </w:r>
      <w:bookmarkEnd w:id="30"/>
      <w:bookmarkEnd w:id="31"/>
      <w:bookmarkEnd w:id="32"/>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 xml:space="preserve">1．报价货币为人民币，评议时以人民币为准。 </w:t>
      </w:r>
    </w:p>
    <w:p>
      <w:pPr>
        <w:tabs>
          <w:tab w:val="left" w:pos="900"/>
        </w:tabs>
        <w:spacing w:line="360" w:lineRule="auto"/>
        <w:ind w:firstLine="480" w:firstLineChars="200"/>
        <w:rPr>
          <w:rFonts w:ascii="宋体" w:hAnsi="宋体" w:cs="宋体"/>
          <w:color w:val="000000"/>
          <w:sz w:val="24"/>
        </w:rPr>
      </w:pPr>
      <w:r>
        <w:rPr>
          <w:rFonts w:hint="eastAsia" w:ascii="宋体" w:hAnsi="宋体" w:cs="宋体"/>
          <w:color w:val="000000"/>
          <w:sz w:val="24"/>
        </w:rPr>
        <w:t>2．报价人需对每部分报价包含的服务内容进行明确说明。如有特别承诺，也需明确说明。</w:t>
      </w:r>
    </w:p>
    <w:p>
      <w:pPr>
        <w:tabs>
          <w:tab w:val="left" w:pos="900"/>
        </w:tabs>
        <w:spacing w:line="360" w:lineRule="auto"/>
        <w:ind w:firstLine="560" w:firstLineChars="200"/>
        <w:rPr>
          <w:rFonts w:ascii="仿宋" w:hAnsi="仿宋" w:eastAsia="仿宋"/>
          <w:color w:val="000000"/>
          <w:sz w:val="28"/>
          <w:szCs w:val="28"/>
        </w:rPr>
      </w:pPr>
    </w:p>
    <w:p>
      <w:pPr>
        <w:pStyle w:val="19"/>
        <w:rPr>
          <w:rFonts w:ascii="宋体" w:hAnsi="宋体" w:cs="宋体"/>
          <w:sz w:val="24"/>
        </w:rPr>
      </w:pPr>
    </w:p>
    <w:p>
      <w:pPr>
        <w:pStyle w:val="19"/>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pStyle w:val="59"/>
        <w:rPr>
          <w:rFonts w:hAnsi="宋体"/>
        </w:rPr>
      </w:pPr>
    </w:p>
    <w:p>
      <w:pPr>
        <w:pStyle w:val="59"/>
        <w:rPr>
          <w:rFonts w:hAnsi="宋体"/>
        </w:rPr>
      </w:pPr>
    </w:p>
    <w:p>
      <w:pPr>
        <w:snapToGrid w:val="0"/>
        <w:spacing w:line="360" w:lineRule="auto"/>
        <w:ind w:firstLine="480" w:firstLineChars="200"/>
        <w:rPr>
          <w:rFonts w:ascii="宋体" w:hAnsi="宋体" w:cs="宋体"/>
          <w:sz w:val="24"/>
        </w:rPr>
      </w:pPr>
    </w:p>
    <w:bookmarkEnd w:id="0"/>
    <w:bookmarkEnd w:id="1"/>
    <w:p>
      <w:pPr>
        <w:spacing w:line="500" w:lineRule="exact"/>
        <w:jc w:val="left"/>
        <w:rPr>
          <w:rFonts w:ascii="宋体" w:hAnsi="宋体" w:cs="宋体"/>
          <w:bCs/>
          <w:sz w:val="24"/>
        </w:rPr>
      </w:pPr>
    </w:p>
    <w:p>
      <w:pPr>
        <w:pStyle w:val="59"/>
        <w:rPr>
          <w:rFonts w:hAnsi="宋体"/>
          <w:bCs/>
        </w:rPr>
      </w:pPr>
    </w:p>
    <w:p>
      <w:pPr>
        <w:pStyle w:val="59"/>
        <w:rPr>
          <w:rFonts w:hAnsi="宋体"/>
          <w:bCs/>
        </w:rPr>
      </w:pPr>
    </w:p>
    <w:p>
      <w:pPr>
        <w:pStyle w:val="59"/>
        <w:rPr>
          <w:rFonts w:hAnsi="宋体"/>
          <w:bCs/>
        </w:rPr>
      </w:pPr>
    </w:p>
    <w:p>
      <w:pPr>
        <w:pStyle w:val="59"/>
        <w:rPr>
          <w:rFonts w:hAnsi="宋体"/>
          <w:bCs/>
        </w:rPr>
      </w:pPr>
    </w:p>
    <w:p>
      <w:pPr>
        <w:pStyle w:val="59"/>
        <w:rPr>
          <w:rFonts w:hAnsi="宋体"/>
          <w:bCs/>
        </w:rPr>
      </w:pPr>
    </w:p>
    <w:p>
      <w:pPr>
        <w:pStyle w:val="59"/>
        <w:rPr>
          <w:rFonts w:hAnsi="宋体"/>
          <w:bCs/>
        </w:rPr>
      </w:pPr>
    </w:p>
    <w:p>
      <w:pPr>
        <w:pStyle w:val="59"/>
        <w:rPr>
          <w:rFonts w:hAnsi="宋体"/>
          <w:bCs/>
        </w:rPr>
      </w:pPr>
    </w:p>
    <w:p>
      <w:pPr>
        <w:spacing w:line="480" w:lineRule="auto"/>
        <w:jc w:val="center"/>
        <w:outlineLvl w:val="0"/>
        <w:rPr>
          <w:rFonts w:ascii="宋体" w:hAnsi="宋体" w:cs="宋体"/>
          <w:b/>
          <w:sz w:val="28"/>
          <w:szCs w:val="28"/>
        </w:rPr>
      </w:pPr>
      <w:r>
        <w:rPr>
          <w:rFonts w:hint="eastAsia" w:ascii="宋体" w:hAnsi="宋体" w:cs="宋体"/>
          <w:b/>
          <w:sz w:val="28"/>
          <w:szCs w:val="28"/>
        </w:rPr>
        <w:t>项目需求</w:t>
      </w:r>
    </w:p>
    <w:p>
      <w:pPr>
        <w:numPr>
          <w:ilvl w:val="0"/>
          <w:numId w:val="1"/>
        </w:numPr>
        <w:spacing w:line="360" w:lineRule="auto"/>
        <w:ind w:firstLine="482" w:firstLineChars="200"/>
        <w:contextualSpacing/>
        <w:rPr>
          <w:rFonts w:hint="eastAsia" w:ascii="等线" w:hAnsi="等线" w:cs="等线"/>
          <w:b/>
          <w:bCs/>
          <w:sz w:val="24"/>
        </w:rPr>
      </w:pPr>
      <w:r>
        <w:rPr>
          <w:rFonts w:hint="eastAsia" w:asciiTheme="minorEastAsia" w:hAnsiTheme="minorEastAsia" w:eastAsiaTheme="minorEastAsia" w:cstheme="minorEastAsia"/>
          <w:b/>
          <w:bCs w:val="0"/>
          <w:sz w:val="24"/>
          <w:lang w:val="en-US" w:eastAsia="zh-CN"/>
        </w:rPr>
        <w:t>采购内容</w:t>
      </w:r>
    </w:p>
    <w:p>
      <w:pPr>
        <w:pStyle w:val="2"/>
        <w:ind w:firstLine="480" w:firstLineChars="200"/>
        <w:rPr>
          <w:rFonts w:hint="eastAsia" w:eastAsia="楷体_GB2312"/>
          <w:lang w:eastAsia="zh-CN"/>
        </w:rPr>
      </w:pPr>
      <w:r>
        <w:rPr>
          <w:rFonts w:hint="eastAsia" w:ascii="宋体" w:hAnsi="宋体" w:eastAsia="宋体" w:cs="宋体"/>
          <w:b w:val="0"/>
          <w:bCs w:val="0"/>
          <w:color w:val="000000"/>
          <w:kern w:val="2"/>
          <w:sz w:val="24"/>
          <w:szCs w:val="24"/>
          <w:lang w:val="en-US" w:eastAsia="zh-CN" w:bidi="ar-SA"/>
        </w:rPr>
        <w:t>高层次人才招聘宣传项目，满足高层次人才招聘宣传广告投发。</w:t>
      </w:r>
    </w:p>
    <w:p>
      <w:pPr>
        <w:numPr>
          <w:ilvl w:val="0"/>
          <w:numId w:val="1"/>
        </w:numPr>
        <w:spacing w:line="440" w:lineRule="exact"/>
        <w:ind w:left="0" w:leftChars="0" w:firstLine="482" w:firstLineChars="200"/>
        <w:rPr>
          <w:rFonts w:hint="eastAsia" w:ascii="方正仿宋_GB2312" w:hAnsi="方正仿宋_GB2312" w:eastAsia="方正仿宋_GB2312" w:cs="方正仿宋_GB2312"/>
          <w:b w:val="0"/>
          <w:bCs w:val="0"/>
        </w:rPr>
      </w:pPr>
      <w:r>
        <w:rPr>
          <w:rFonts w:hint="eastAsia" w:ascii="等线" w:hAnsi="等线" w:cs="等线"/>
          <w:b/>
          <w:bCs/>
          <w:sz w:val="24"/>
        </w:rPr>
        <w:t>服务要求：</w:t>
      </w:r>
    </w:p>
    <w:p>
      <w:pPr>
        <w:numPr>
          <w:ilvl w:val="0"/>
          <w:numId w:val="0"/>
        </w:numPr>
        <w:spacing w:line="440" w:lineRule="exact"/>
        <w:ind w:firstLine="480" w:firstLineChars="200"/>
        <w:rPr>
          <w:rFonts w:hint="eastAsia" w:ascii="方正仿宋_GB2312" w:hAnsi="方正仿宋_GB2312" w:eastAsia="方正仿宋_GB2312" w:cs="方正仿宋_GB2312"/>
          <w:b w:val="0"/>
          <w:bCs w:val="0"/>
        </w:rPr>
      </w:pPr>
      <w:r>
        <w:rPr>
          <w:rFonts w:hint="eastAsia" w:ascii="宋体" w:hAnsi="宋体" w:cs="宋体"/>
          <w:b w:val="0"/>
          <w:bCs w:val="0"/>
          <w:color w:val="000000"/>
          <w:kern w:val="2"/>
          <w:sz w:val="24"/>
          <w:szCs w:val="24"/>
          <w:lang w:val="en-US" w:eastAsia="zh-CN" w:bidi="ar-SA"/>
        </w:rPr>
        <w:t>1.</w:t>
      </w:r>
      <w:r>
        <w:rPr>
          <w:rFonts w:hint="eastAsia" w:ascii="宋体" w:hAnsi="宋体" w:eastAsia="宋体" w:cs="宋体"/>
          <w:b w:val="0"/>
          <w:bCs w:val="0"/>
          <w:color w:val="000000"/>
          <w:kern w:val="2"/>
          <w:sz w:val="24"/>
          <w:szCs w:val="24"/>
          <w:lang w:val="en-US" w:eastAsia="zh-CN" w:bidi="ar-SA"/>
        </w:rPr>
        <w:t>海外宣传要求</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渠道覆盖：依托投标方海外战略合作资源（如中国驻外使领馆教育处、海外高校华人学者协会/联合会，定向推送招聘信息至美国、德国、英国、法国等科研人才聚集地区。</w:t>
      </w:r>
    </w:p>
    <w:p>
      <w:pPr>
        <w:numPr>
          <w:ilvl w:val="0"/>
          <w:numId w:val="2"/>
        </w:numPr>
        <w:spacing w:line="440" w:lineRule="exact"/>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国内宣传要求</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渠道覆盖：利用投标方自主运营的全维度媒体矩阵（如微信公众号、微信群、QQ群、知乎、小红书等媒体账号），高频次推送招聘信息至博士及副高以上学者。联合985/211高校就业部门（如中国科学技术大学、浙江大学等）及中科院体系，通过资源共享平台同步发布信息，覆盖≥30所重点高校。</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活动形式：策划</w:t>
      </w:r>
      <w:r>
        <w:rPr>
          <w:rFonts w:hint="eastAsia" w:ascii="宋体" w:hAnsi="宋体" w:cs="宋体"/>
          <w:b w:val="0"/>
          <w:bCs w:val="0"/>
          <w:color w:val="000000"/>
          <w:kern w:val="2"/>
          <w:sz w:val="24"/>
          <w:szCs w:val="24"/>
          <w:lang w:val="en-US" w:eastAsia="zh-CN" w:bidi="ar-SA"/>
        </w:rPr>
        <w:t>线下招聘会及至少</w:t>
      </w:r>
      <w:r>
        <w:rPr>
          <w:rFonts w:hint="eastAsia" w:ascii="宋体" w:hAnsi="宋体" w:eastAsia="宋体" w:cs="宋体"/>
          <w:b w:val="0"/>
          <w:bCs w:val="0"/>
          <w:color w:val="000000"/>
          <w:kern w:val="2"/>
          <w:sz w:val="24"/>
          <w:szCs w:val="24"/>
          <w:lang w:val="en-US" w:eastAsia="zh-CN" w:bidi="ar-SA"/>
        </w:rPr>
        <w:t>2场线上直播招聘会（结合高校就业季节点）。</w:t>
      </w:r>
    </w:p>
    <w:p>
      <w:pPr>
        <w:numPr>
          <w:ilvl w:val="0"/>
          <w:numId w:val="2"/>
        </w:numPr>
        <w:spacing w:line="440" w:lineRule="exact"/>
        <w:ind w:left="0" w:leftChars="0"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线上服务要求</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提供云端招聘平台技术支持，支持职位发布、简历投递、远程面试等功能。搭建人才精准匹配系统，依托投标方人才数据库，实现48小时内简历初筛。</w:t>
      </w:r>
    </w:p>
    <w:p>
      <w:pPr>
        <w:numPr>
          <w:ilvl w:val="0"/>
          <w:numId w:val="2"/>
        </w:numPr>
        <w:spacing w:line="440" w:lineRule="exact"/>
        <w:ind w:left="0" w:leftChars="0"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简历筛选与推荐要求</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筛选标准：根据江苏理工学院学科需求（理工类、交叉学科等），定向筛选博士、博士后及副高以上人才简历，专业匹配度≥90%。</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数量与质量：至少筛选并推荐500份高质量简历，其中海外人才占比≥20%，985/211或中科院体系背景人才≥50%。</w:t>
      </w:r>
    </w:p>
    <w:p>
      <w:pPr>
        <w:numPr>
          <w:ilvl w:val="0"/>
          <w:numId w:val="2"/>
        </w:numPr>
        <w:spacing w:line="440" w:lineRule="exact"/>
        <w:ind w:left="0" w:leftChars="0"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资质要求</w:t>
      </w:r>
    </w:p>
    <w:p>
      <w:pPr>
        <w:numPr>
          <w:ilvl w:val="0"/>
          <w:numId w:val="0"/>
        </w:numPr>
        <w:spacing w:line="440" w:lineRule="exact"/>
        <w:ind w:firstLine="480" w:firstLineChars="200"/>
        <w:rPr>
          <w:rFonts w:hint="eastAsia" w:ascii="方正仿宋_GB2312" w:hAnsi="方正仿宋_GB2312" w:eastAsia="方正仿宋_GB2312" w:cs="方正仿宋_GB2312"/>
          <w:b w:val="0"/>
          <w:bCs w:val="0"/>
        </w:rPr>
      </w:pPr>
      <w:r>
        <w:rPr>
          <w:rFonts w:hint="eastAsia" w:ascii="宋体" w:hAnsi="宋体" w:eastAsia="宋体" w:cs="宋体"/>
          <w:b w:val="0"/>
          <w:bCs w:val="0"/>
          <w:color w:val="000000"/>
          <w:kern w:val="2"/>
          <w:sz w:val="24"/>
          <w:szCs w:val="24"/>
          <w:lang w:val="en-US" w:eastAsia="zh-CN" w:bidi="ar-SA"/>
        </w:rPr>
        <w:t>投标方须具备人力资源服务许可证、国家ICP备案及10年以上高层次人才招聘经验。</w:t>
      </w:r>
    </w:p>
    <w:p>
      <w:pPr>
        <w:numPr>
          <w:ilvl w:val="0"/>
          <w:numId w:val="1"/>
        </w:numPr>
        <w:spacing w:line="500" w:lineRule="exact"/>
        <w:ind w:left="0" w:leftChars="0" w:firstLine="482" w:firstLineChars="200"/>
        <w:jc w:val="left"/>
        <w:rPr>
          <w:rFonts w:hint="default"/>
          <w:lang w:val="en-US" w:eastAsia="zh-CN"/>
        </w:rPr>
      </w:pPr>
      <w:bookmarkStart w:id="33" w:name="_Hlk161408304"/>
      <w:r>
        <w:rPr>
          <w:rFonts w:hint="eastAsia" w:ascii="宋体" w:hAnsi="宋体" w:cs="宋体"/>
          <w:b/>
          <w:bCs/>
          <w:sz w:val="24"/>
        </w:rPr>
        <w:t>供货时间</w:t>
      </w:r>
      <w:r>
        <w:rPr>
          <w:rFonts w:hint="eastAsia" w:ascii="宋体" w:hAnsi="宋体" w:cs="宋体"/>
          <w:b/>
          <w:bCs/>
          <w:sz w:val="24"/>
          <w:lang w:eastAsia="zh-CN"/>
        </w:rPr>
        <w:t>、</w:t>
      </w:r>
      <w:r>
        <w:rPr>
          <w:rFonts w:hint="eastAsia" w:ascii="宋体" w:hAnsi="宋体" w:cs="宋体"/>
          <w:b/>
          <w:bCs/>
          <w:sz w:val="24"/>
        </w:rPr>
        <w:t>验收等相关要求</w:t>
      </w:r>
      <w:bookmarkEnd w:id="33"/>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供货时间：每年3月底之前完成招聘信息发布。2025年当年可宽限至4月底、5月初发布。</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服务时间：整体服务周期为3年，合同每年一签，自合同签订之日起12个月内完成全部宣传、活动执行及简历筛选工作。</w:t>
      </w:r>
    </w:p>
    <w:p>
      <w:pPr>
        <w:numPr>
          <w:ilvl w:val="0"/>
          <w:numId w:val="0"/>
        </w:numPr>
        <w:spacing w:line="440" w:lineRule="exact"/>
        <w:ind w:firstLine="480" w:firstLineChars="2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验收标准：海外宣传覆盖国家≥15个，海外简历占比≥20%。简历推荐数量及质量达标（500份，符合学科匹配度及背景要求）。</w:t>
      </w:r>
    </w:p>
    <w:p>
      <w:pPr>
        <w:spacing w:line="440" w:lineRule="exact"/>
        <w:ind w:firstLine="482" w:firstLineChars="200"/>
        <w:jc w:val="left"/>
        <w:rPr>
          <w:rFonts w:hint="eastAsia" w:ascii="仿宋" w:hAnsi="仿宋" w:eastAsia="宋体"/>
          <w:color w:val="0000FF"/>
          <w:kern w:val="0"/>
          <w:sz w:val="24"/>
          <w:lang w:val="en-US" w:eastAsia="zh-CN"/>
        </w:rPr>
      </w:pPr>
      <w:r>
        <w:rPr>
          <w:rFonts w:hint="eastAsia" w:ascii="宋体" w:hAnsi="宋体" w:cs="宋体"/>
          <w:b/>
          <w:bCs/>
          <w:color w:val="auto"/>
          <w:sz w:val="24"/>
          <w:lang w:eastAsia="zh-CN"/>
        </w:rPr>
        <w:t>四</w:t>
      </w:r>
      <w:r>
        <w:rPr>
          <w:rFonts w:hint="eastAsia" w:ascii="宋体" w:hAnsi="宋体" w:cs="宋体"/>
          <w:b/>
          <w:bCs/>
          <w:color w:val="auto"/>
          <w:sz w:val="24"/>
        </w:rPr>
        <w:t>、付款方式：</w:t>
      </w:r>
      <w:r>
        <w:rPr>
          <w:rFonts w:hint="eastAsia" w:ascii="宋体" w:hAnsi="宋体" w:cs="宋体"/>
          <w:b w:val="0"/>
          <w:bCs w:val="0"/>
          <w:color w:val="auto"/>
          <w:sz w:val="24"/>
          <w:lang w:val="en-US" w:eastAsia="zh-CN"/>
        </w:rPr>
        <w:t>合同签订5日内，收到对方提供的合法有效的增值税普通发票后，一次性支付全款。</w:t>
      </w:r>
    </w:p>
    <w:p>
      <w:pPr>
        <w:spacing w:line="440" w:lineRule="exact"/>
        <w:ind w:firstLine="482" w:firstLineChars="200"/>
        <w:jc w:val="left"/>
        <w:rPr>
          <w:rFonts w:ascii="宋体" w:hAnsi="宋体" w:cs="宋体"/>
          <w:b/>
          <w:bCs/>
          <w:color w:val="auto"/>
          <w:sz w:val="24"/>
        </w:rPr>
      </w:pPr>
      <w:r>
        <w:rPr>
          <w:rFonts w:hint="eastAsia" w:ascii="宋体" w:hAnsi="宋体" w:cs="宋体"/>
          <w:b/>
          <w:bCs/>
          <w:color w:val="auto"/>
          <w:sz w:val="24"/>
          <w:lang w:eastAsia="zh-CN"/>
        </w:rPr>
        <w:t>五</w:t>
      </w:r>
      <w:r>
        <w:rPr>
          <w:rFonts w:hint="eastAsia" w:ascii="宋体" w:hAnsi="宋体" w:cs="宋体"/>
          <w:b/>
          <w:bCs/>
          <w:color w:val="auto"/>
          <w:sz w:val="24"/>
        </w:rPr>
        <w:t>、项目预算价：</w:t>
      </w:r>
    </w:p>
    <w:p>
      <w:pPr>
        <w:spacing w:line="440" w:lineRule="exact"/>
        <w:ind w:firstLine="480" w:firstLineChars="200"/>
        <w:jc w:val="left"/>
        <w:rPr>
          <w:rFonts w:ascii="宋体" w:hAnsi="宋体" w:cs="宋体"/>
          <w:color w:val="0000FF"/>
          <w:sz w:val="24"/>
        </w:rPr>
      </w:pPr>
      <w:r>
        <w:rPr>
          <w:rFonts w:hint="eastAsia" w:ascii="宋体" w:hAnsi="宋体" w:cs="宋体"/>
          <w:bCs/>
          <w:color w:val="auto"/>
          <w:sz w:val="24"/>
        </w:rPr>
        <w:t>本项目预算金额：</w:t>
      </w:r>
      <w:r>
        <w:rPr>
          <w:rFonts w:hint="eastAsia" w:ascii="宋体" w:hAnsi="宋体" w:cs="宋体"/>
          <w:bCs/>
          <w:color w:val="000000" w:themeColor="text1"/>
          <w:sz w:val="24"/>
          <w14:textFill>
            <w14:solidFill>
              <w14:schemeClr w14:val="tx1"/>
            </w14:solidFill>
          </w14:textFill>
        </w:rPr>
        <w:t>人民币</w:t>
      </w:r>
      <w:r>
        <w:rPr>
          <w:rFonts w:hint="eastAsia" w:ascii="宋体" w:hAnsi="宋体" w:cs="宋体"/>
          <w:bCs/>
          <w:color w:val="000000" w:themeColor="text1"/>
          <w:sz w:val="24"/>
          <w:lang w:val="en-US" w:eastAsia="zh-CN"/>
          <w14:textFill>
            <w14:solidFill>
              <w14:schemeClr w14:val="tx1"/>
            </w14:solidFill>
          </w14:textFill>
        </w:rPr>
        <w:t>8.6</w:t>
      </w:r>
      <w:r>
        <w:rPr>
          <w:rFonts w:hint="eastAsia" w:ascii="宋体" w:hAnsi="宋体" w:cs="宋体"/>
          <w:bCs/>
          <w:color w:val="000000" w:themeColor="text1"/>
          <w:sz w:val="24"/>
          <w14:textFill>
            <w14:solidFill>
              <w14:schemeClr w14:val="tx1"/>
            </w14:solidFill>
          </w14:textFill>
        </w:rPr>
        <w:t>万元，</w:t>
      </w:r>
      <w:r>
        <w:rPr>
          <w:rFonts w:hint="eastAsia" w:ascii="宋体" w:hAnsi="宋体" w:cs="宋体"/>
          <w:bCs/>
          <w:color w:val="auto"/>
          <w:sz w:val="24"/>
        </w:rPr>
        <w:t>报价超过采购预算，将作为无效响应。</w:t>
      </w:r>
    </w:p>
    <w:p>
      <w:pPr>
        <w:spacing w:line="440" w:lineRule="exact"/>
        <w:ind w:firstLine="482" w:firstLineChars="200"/>
        <w:jc w:val="left"/>
        <w:rPr>
          <w:rFonts w:hint="eastAsia" w:ascii="宋体" w:hAnsi="宋体" w:cs="宋体"/>
          <w:b/>
          <w:bCs/>
          <w:color w:val="auto"/>
          <w:sz w:val="24"/>
          <w:lang w:eastAsia="zh-CN"/>
        </w:rPr>
      </w:pPr>
      <w:r>
        <w:rPr>
          <w:rFonts w:hint="eastAsia" w:ascii="宋体" w:hAnsi="宋体" w:cs="宋体"/>
          <w:b/>
          <w:bCs/>
          <w:color w:val="auto"/>
          <w:sz w:val="24"/>
          <w:lang w:eastAsia="zh-CN"/>
        </w:rPr>
        <w:t>六、评标：</w:t>
      </w:r>
    </w:p>
    <w:p>
      <w:pPr>
        <w:spacing w:line="440" w:lineRule="exact"/>
        <w:ind w:firstLine="480" w:firstLineChars="200"/>
        <w:jc w:val="left"/>
      </w:pPr>
      <w:r>
        <w:rPr>
          <w:rFonts w:hint="eastAsia" w:ascii="宋体" w:hAnsi="宋体" w:cs="宋体"/>
          <w:color w:val="auto"/>
          <w:sz w:val="24"/>
        </w:rPr>
        <w:t>采用综合评分法</w:t>
      </w:r>
      <w:r>
        <w:rPr>
          <w:rFonts w:hint="eastAsia" w:ascii="宋体" w:hAnsi="宋体" w:cs="宋体"/>
          <w:color w:val="auto"/>
          <w:sz w:val="24"/>
          <w:lang w:eastAsia="zh-CN"/>
        </w:rPr>
        <w:t>进行评审，</w:t>
      </w:r>
      <w:r>
        <w:rPr>
          <w:rFonts w:hint="eastAsia" w:ascii="宋体" w:hAnsi="宋体" w:cs="宋体"/>
          <w:color w:val="auto"/>
          <w:sz w:val="24"/>
          <w:lang w:val="en-US" w:eastAsia="zh-CN"/>
        </w:rPr>
        <w:t>评</w:t>
      </w:r>
      <w:r>
        <w:rPr>
          <w:rFonts w:hint="eastAsia" w:ascii="宋体" w:hAnsi="宋体" w:cs="宋体"/>
          <w:color w:val="auto"/>
          <w:sz w:val="24"/>
          <w:lang w:eastAsia="zh-CN"/>
        </w:rPr>
        <w:t>分最高的</w:t>
      </w:r>
      <w:r>
        <w:rPr>
          <w:rFonts w:hint="eastAsia" w:ascii="宋体" w:hAnsi="宋体" w:cs="宋体"/>
          <w:color w:val="auto"/>
          <w:sz w:val="24"/>
          <w:lang w:val="en-US" w:eastAsia="zh-CN"/>
        </w:rPr>
        <w:t>单位</w:t>
      </w:r>
      <w:r>
        <w:rPr>
          <w:rFonts w:hint="eastAsia" w:ascii="宋体" w:hAnsi="宋体" w:cs="宋体"/>
          <w:color w:val="auto"/>
          <w:sz w:val="24"/>
          <w:lang w:eastAsia="zh-CN"/>
        </w:rPr>
        <w:t>中标</w:t>
      </w:r>
      <w:r>
        <w:rPr>
          <w:rFonts w:hint="eastAsia" w:ascii="宋体" w:hAnsi="宋体" w:cs="宋体"/>
          <w:color w:val="auto"/>
          <w:sz w:val="24"/>
        </w:rPr>
        <w:t>。</w:t>
      </w: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hint="eastAsia" w:ascii="宋体" w:hAnsi="宋体" w:cs="宋体"/>
          <w:b/>
          <w:kern w:val="0"/>
          <w:sz w:val="24"/>
        </w:rPr>
      </w:pPr>
    </w:p>
    <w:p>
      <w:pPr>
        <w:spacing w:line="500" w:lineRule="exact"/>
        <w:jc w:val="left"/>
        <w:rPr>
          <w:rFonts w:ascii="宋体" w:hAnsi="宋体" w:cs="宋体"/>
          <w:b/>
          <w:kern w:val="0"/>
          <w:sz w:val="24"/>
        </w:rPr>
      </w:pPr>
      <w:r>
        <w:rPr>
          <w:rFonts w:hint="eastAsia" w:ascii="宋体" w:hAnsi="宋体" w:cs="宋体"/>
          <w:b/>
          <w:kern w:val="0"/>
          <w:sz w:val="24"/>
        </w:rPr>
        <w:t>附件一：</w:t>
      </w:r>
    </w:p>
    <w:p>
      <w:pPr>
        <w:pStyle w:val="9"/>
        <w:overflowPunct w:val="0"/>
        <w:spacing w:line="500" w:lineRule="exact"/>
        <w:ind w:firstLine="562"/>
        <w:jc w:val="center"/>
        <w:rPr>
          <w:rFonts w:ascii="宋体" w:hAnsi="宋体" w:cs="宋体"/>
          <w:b/>
          <w:sz w:val="28"/>
          <w:szCs w:val="28"/>
        </w:rPr>
      </w:pPr>
      <w:r>
        <w:rPr>
          <w:rFonts w:hint="eastAsia" w:ascii="宋体" w:hAnsi="宋体" w:cs="宋体"/>
          <w:b/>
          <w:sz w:val="28"/>
          <w:szCs w:val="28"/>
        </w:rPr>
        <w:t>授 权 委 托 书</w:t>
      </w:r>
    </w:p>
    <w:p>
      <w:pPr>
        <w:pStyle w:val="9"/>
        <w:overflowPunct w:val="0"/>
        <w:spacing w:line="500" w:lineRule="exact"/>
        <w:ind w:firstLine="480"/>
        <w:rPr>
          <w:rFonts w:ascii="宋体" w:hAnsi="宋体" w:cs="宋体"/>
          <w:szCs w:val="24"/>
        </w:rPr>
      </w:pPr>
    </w:p>
    <w:p>
      <w:pPr>
        <w:spacing w:line="500" w:lineRule="exact"/>
        <w:jc w:val="left"/>
        <w:rPr>
          <w:rFonts w:ascii="宋体" w:hAnsi="宋体" w:cs="宋体"/>
          <w:bCs/>
          <w:sz w:val="24"/>
        </w:rPr>
      </w:pPr>
      <w:r>
        <w:rPr>
          <w:rFonts w:hint="eastAsia" w:ascii="宋体" w:hAnsi="宋体" w:cs="宋体"/>
          <w:bCs/>
          <w:sz w:val="24"/>
        </w:rPr>
        <w:t xml:space="preserve">本授权委托书声明：  </w:t>
      </w:r>
    </w:p>
    <w:p>
      <w:pPr>
        <w:spacing w:line="500" w:lineRule="exact"/>
        <w:ind w:firstLine="480" w:firstLineChars="200"/>
        <w:jc w:val="left"/>
        <w:rPr>
          <w:rFonts w:ascii="宋体" w:hAnsi="宋体" w:cs="宋体"/>
          <w:bCs/>
          <w:sz w:val="24"/>
        </w:rPr>
      </w:pPr>
      <w:r>
        <w:rPr>
          <w:rFonts w:hint="eastAsia" w:ascii="宋体" w:hAnsi="宋体" w:cs="宋体"/>
          <w:bCs/>
          <w:sz w:val="24"/>
        </w:rPr>
        <w:t xml:space="preserve">现我单位 </w:t>
      </w:r>
      <w:r>
        <w:rPr>
          <w:rFonts w:hint="eastAsia" w:ascii="宋体" w:hAnsi="宋体" w:cs="宋体"/>
          <w:bCs/>
          <w:sz w:val="24"/>
          <w:u w:val="single"/>
        </w:rPr>
        <w:t xml:space="preserve">              　　   （</w:t>
      </w:r>
      <w:r>
        <w:rPr>
          <w:rFonts w:hint="eastAsia" w:ascii="宋体" w:hAnsi="宋体" w:cs="宋体"/>
          <w:bCs/>
          <w:sz w:val="24"/>
        </w:rPr>
        <w:t>供应商名称）授权</w:t>
      </w:r>
      <w:r>
        <w:rPr>
          <w:rFonts w:hint="eastAsia" w:ascii="宋体" w:hAnsi="宋体" w:cs="宋体"/>
          <w:bCs/>
          <w:sz w:val="24"/>
          <w:u w:val="single"/>
        </w:rPr>
        <w:t xml:space="preserve">   　　</w:t>
      </w:r>
      <w:r>
        <w:rPr>
          <w:rFonts w:hint="eastAsia" w:ascii="宋体" w:hAnsi="宋体" w:cs="宋体"/>
          <w:bCs/>
          <w:sz w:val="24"/>
        </w:rPr>
        <w:t>（姓名）为我单位代理人，以我单位的名义参加江苏理工学院组织实施的编号为</w:t>
      </w:r>
      <w:r>
        <w:rPr>
          <w:rFonts w:hint="eastAsia" w:ascii="宋体" w:hAnsi="宋体" w:cs="宋体"/>
          <w:bCs/>
          <w:sz w:val="24"/>
          <w:u w:val="single"/>
        </w:rPr>
        <w:t xml:space="preserve"> </w:t>
      </w:r>
      <w:r>
        <w:rPr>
          <w:rFonts w:ascii="宋体" w:hAnsi="宋体" w:cs="宋体"/>
          <w:bCs/>
          <w:sz w:val="24"/>
          <w:u w:val="single"/>
        </w:rPr>
        <w:t xml:space="preserve">        </w:t>
      </w:r>
      <w:r>
        <w:rPr>
          <w:rFonts w:hint="eastAsia" w:ascii="宋体" w:hAnsi="宋体" w:cs="宋体"/>
          <w:bCs/>
          <w:sz w:val="24"/>
          <w:u w:val="single"/>
        </w:rPr>
        <w:t xml:space="preserve"> </w:t>
      </w:r>
      <w:r>
        <w:rPr>
          <w:rFonts w:hint="eastAsia" w:ascii="宋体" w:hAnsi="宋体" w:cs="宋体"/>
          <w:bCs/>
          <w:sz w:val="24"/>
        </w:rPr>
        <w:t>号的采购活动。代理人在整个</w:t>
      </w:r>
      <w:r>
        <w:rPr>
          <w:rFonts w:hint="eastAsia" w:ascii="宋体" w:hAnsi="宋体" w:cs="宋体"/>
          <w:bCs/>
          <w:sz w:val="24"/>
          <w:lang w:val="en-US" w:eastAsia="zh-CN"/>
        </w:rPr>
        <w:t>招标</w:t>
      </w:r>
      <w:r>
        <w:rPr>
          <w:rFonts w:hint="eastAsia" w:ascii="宋体" w:hAnsi="宋体" w:cs="宋体"/>
          <w:bCs/>
          <w:sz w:val="24"/>
        </w:rPr>
        <w:t>过程中所签署的一切文件和处理与这有关的一切事务，我单位均予以承认。代理人无转委托权。</w:t>
      </w:r>
    </w:p>
    <w:p>
      <w:pPr>
        <w:spacing w:line="500" w:lineRule="exact"/>
        <w:ind w:firstLine="480" w:firstLineChars="200"/>
        <w:jc w:val="left"/>
        <w:rPr>
          <w:rFonts w:ascii="宋体" w:hAnsi="宋体" w:cs="宋体"/>
          <w:bCs/>
          <w:sz w:val="24"/>
        </w:rPr>
      </w:pPr>
      <w:r>
        <w:rPr>
          <w:rFonts w:hint="eastAsia" w:ascii="宋体" w:hAnsi="宋体" w:cs="宋体"/>
          <w:bCs/>
          <w:sz w:val="24"/>
        </w:rPr>
        <w:t>代理人的代理期限为自本授权委托书签署之日起至工程履行完毕止。</w:t>
      </w:r>
    </w:p>
    <w:p>
      <w:pPr>
        <w:spacing w:line="500" w:lineRule="exact"/>
        <w:ind w:firstLine="480" w:firstLineChars="200"/>
        <w:jc w:val="left"/>
        <w:rPr>
          <w:rFonts w:ascii="宋体" w:hAnsi="宋体" w:cs="宋体"/>
          <w:bCs/>
          <w:sz w:val="24"/>
        </w:rPr>
      </w:pPr>
      <w:r>
        <w:rPr>
          <w:rFonts w:hint="eastAsia" w:ascii="宋体" w:hAnsi="宋体" w:cs="宋体"/>
          <w:bCs/>
          <w:sz w:val="24"/>
        </w:rPr>
        <w:t>代理人在授权委托书有效期内签署的所有文件不因授权委托的撤销而失效，本授权委托书的有效期与代理人的代理期限一致。</w:t>
      </w:r>
    </w:p>
    <w:p>
      <w:pPr>
        <w:spacing w:line="500" w:lineRule="exact"/>
        <w:ind w:firstLine="480" w:firstLineChars="200"/>
        <w:jc w:val="left"/>
        <w:rPr>
          <w:rFonts w:ascii="宋体" w:hAnsi="宋体" w:cs="宋体"/>
          <w:bCs/>
          <w:sz w:val="24"/>
        </w:rPr>
      </w:pPr>
      <w:r>
        <w:rPr>
          <w:rFonts w:hint="eastAsia" w:ascii="宋体" w:hAnsi="宋体" w:cs="宋体"/>
          <w:bCs/>
          <w:sz w:val="24"/>
        </w:rPr>
        <w:t>特此委托。</w:t>
      </w:r>
    </w:p>
    <w:p>
      <w:pPr>
        <w:spacing w:line="500" w:lineRule="exact"/>
        <w:jc w:val="left"/>
        <w:rPr>
          <w:rFonts w:ascii="宋体" w:hAnsi="宋体" w:cs="宋体"/>
          <w:bCs/>
          <w:sz w:val="24"/>
        </w:rPr>
      </w:pPr>
      <w:r>
        <w:rPr>
          <w:rFonts w:hint="eastAsia" w:ascii="宋体" w:hAnsi="宋体" w:cs="宋体"/>
          <w:bCs/>
          <w:sz w:val="24"/>
        </w:rPr>
        <w:t xml:space="preserve">    </w:t>
      </w:r>
    </w:p>
    <w:p>
      <w:pPr>
        <w:spacing w:line="500" w:lineRule="exact"/>
        <w:jc w:val="left"/>
        <w:rPr>
          <w:rFonts w:ascii="宋体" w:hAnsi="宋体" w:cs="宋体"/>
          <w:bCs/>
          <w:sz w:val="24"/>
        </w:rPr>
      </w:pPr>
      <w:r>
        <w:rPr>
          <w:rFonts w:hint="eastAsia" w:ascii="宋体" w:hAnsi="宋体" w:cs="宋体"/>
          <w:bCs/>
          <w:sz w:val="24"/>
        </w:rPr>
        <w:t>供应商（盖章）：</w:t>
      </w:r>
    </w:p>
    <w:p>
      <w:pPr>
        <w:spacing w:line="500" w:lineRule="exact"/>
        <w:jc w:val="left"/>
        <w:rPr>
          <w:rFonts w:ascii="宋体" w:hAnsi="宋体" w:cs="宋体"/>
          <w:bCs/>
          <w:sz w:val="24"/>
        </w:rPr>
      </w:pPr>
      <w:r>
        <w:rPr>
          <w:rFonts w:hint="eastAsia" w:ascii="宋体" w:hAnsi="宋体" w:cs="宋体"/>
          <w:bCs/>
          <w:sz w:val="24"/>
        </w:rPr>
        <w:t>法定代表人（签字或盖章）：</w:t>
      </w:r>
    </w:p>
    <w:p>
      <w:pPr>
        <w:spacing w:line="500" w:lineRule="exact"/>
        <w:jc w:val="left"/>
        <w:rPr>
          <w:rFonts w:ascii="宋体" w:hAnsi="宋体" w:cs="宋体"/>
          <w:bCs/>
          <w:sz w:val="24"/>
        </w:rPr>
      </w:pPr>
      <w:r>
        <w:rPr>
          <w:rFonts w:hint="eastAsia" w:ascii="宋体" w:hAnsi="宋体" w:cs="宋体"/>
          <w:bCs/>
          <w:sz w:val="24"/>
        </w:rPr>
        <w:t>身份证号码：</w:t>
      </w:r>
    </w:p>
    <w:p>
      <w:pPr>
        <w:spacing w:line="500" w:lineRule="exact"/>
        <w:jc w:val="left"/>
        <w:rPr>
          <w:rFonts w:ascii="宋体" w:hAnsi="宋体" w:cs="宋体"/>
          <w:bCs/>
          <w:sz w:val="24"/>
        </w:rPr>
      </w:pPr>
    </w:p>
    <w:p>
      <w:pPr>
        <w:spacing w:line="500" w:lineRule="exact"/>
        <w:jc w:val="left"/>
        <w:rPr>
          <w:rFonts w:ascii="宋体" w:hAnsi="宋体" w:cs="宋体"/>
          <w:bCs/>
          <w:sz w:val="24"/>
        </w:rPr>
      </w:pPr>
      <w:r>
        <w:rPr>
          <w:rFonts w:hint="eastAsia" w:ascii="宋体" w:hAnsi="宋体" w:cs="宋体"/>
          <w:bCs/>
          <w:sz w:val="24"/>
        </w:rPr>
        <w:t>代理人（签字或盖章）：</w:t>
      </w:r>
    </w:p>
    <w:p>
      <w:pPr>
        <w:spacing w:line="500" w:lineRule="exact"/>
        <w:jc w:val="left"/>
        <w:rPr>
          <w:rFonts w:ascii="宋体" w:hAnsi="宋体" w:cs="宋体"/>
          <w:bCs/>
          <w:sz w:val="24"/>
        </w:rPr>
      </w:pPr>
      <w:r>
        <w:rPr>
          <w:rFonts w:hint="eastAsia" w:ascii="宋体" w:hAnsi="宋体" w:cs="宋体"/>
          <w:bCs/>
          <w:sz w:val="24"/>
        </w:rPr>
        <w:t xml:space="preserve">通讯地址： </w:t>
      </w:r>
    </w:p>
    <w:p>
      <w:pPr>
        <w:spacing w:line="500" w:lineRule="exact"/>
        <w:jc w:val="left"/>
        <w:rPr>
          <w:rFonts w:ascii="宋体" w:hAnsi="宋体" w:cs="宋体"/>
          <w:bCs/>
          <w:sz w:val="24"/>
        </w:rPr>
      </w:pPr>
      <w:r>
        <w:rPr>
          <w:rFonts w:hint="eastAsia" w:ascii="宋体" w:hAnsi="宋体" w:cs="宋体"/>
          <w:bCs/>
          <w:sz w:val="24"/>
        </w:rPr>
        <w:t>通讯电话：</w:t>
      </w:r>
    </w:p>
    <w:p>
      <w:pPr>
        <w:spacing w:line="500" w:lineRule="exact"/>
        <w:jc w:val="left"/>
        <w:rPr>
          <w:rFonts w:ascii="宋体" w:hAnsi="宋体" w:cs="宋体"/>
          <w:bCs/>
          <w:sz w:val="24"/>
        </w:rPr>
      </w:pPr>
      <w:r>
        <w:rPr>
          <w:rFonts w:hint="eastAsia" w:ascii="宋体" w:hAnsi="宋体" w:cs="宋体"/>
          <w:bCs/>
          <w:sz w:val="24"/>
        </w:rPr>
        <w:t>邮箱：</w:t>
      </w:r>
    </w:p>
    <w:p>
      <w:pPr>
        <w:spacing w:line="500" w:lineRule="exact"/>
        <w:jc w:val="left"/>
        <w:rPr>
          <w:rFonts w:ascii="宋体" w:hAnsi="宋体" w:cs="宋体"/>
          <w:bCs/>
          <w:sz w:val="24"/>
        </w:rPr>
      </w:pPr>
      <w:r>
        <w:rPr>
          <w:rFonts w:hint="eastAsia" w:ascii="宋体" w:hAnsi="宋体" w:cs="宋体"/>
          <w:bCs/>
          <w:sz w:val="24"/>
        </w:rPr>
        <w:t>身份证号码：</w:t>
      </w:r>
    </w:p>
    <w:p>
      <w:pPr>
        <w:spacing w:line="500" w:lineRule="exact"/>
        <w:jc w:val="left"/>
        <w:rPr>
          <w:rFonts w:ascii="宋体" w:hAnsi="宋体" w:cs="宋体"/>
          <w:bCs/>
          <w:sz w:val="24"/>
        </w:rPr>
      </w:pPr>
    </w:p>
    <w:p>
      <w:pPr>
        <w:spacing w:line="500" w:lineRule="exact"/>
        <w:jc w:val="right"/>
        <w:rPr>
          <w:rFonts w:ascii="宋体" w:hAnsi="宋体" w:cs="宋体"/>
          <w:bCs/>
          <w:sz w:val="24"/>
        </w:rPr>
        <w:sectPr>
          <w:pgSz w:w="11906" w:h="16838"/>
          <w:pgMar w:top="1361" w:right="1797" w:bottom="1361" w:left="1797" w:header="851" w:footer="992" w:gutter="0"/>
          <w:pgNumType w:start="1"/>
          <w:cols w:space="720" w:num="1"/>
          <w:docGrid w:type="lines" w:linePitch="312" w:charSpace="0"/>
        </w:sect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 xml:space="preserve">  年    月    日</w:t>
      </w:r>
    </w:p>
    <w:p>
      <w:pPr>
        <w:spacing w:line="500" w:lineRule="exact"/>
        <w:jc w:val="left"/>
        <w:rPr>
          <w:rFonts w:ascii="宋体" w:hAnsi="宋体" w:cs="宋体"/>
          <w:b/>
          <w:kern w:val="0"/>
          <w:sz w:val="24"/>
        </w:rPr>
      </w:pPr>
      <w:r>
        <w:rPr>
          <w:rFonts w:hint="eastAsia" w:ascii="宋体" w:hAnsi="宋体" w:cs="宋体"/>
          <w:b/>
          <w:kern w:val="0"/>
          <w:sz w:val="24"/>
        </w:rPr>
        <w:t>附件二</w:t>
      </w:r>
    </w:p>
    <w:p>
      <w:pPr>
        <w:spacing w:line="360" w:lineRule="exact"/>
        <w:jc w:val="center"/>
        <w:rPr>
          <w:rFonts w:ascii="宋体" w:hAnsi="宋体" w:cs="宋体"/>
          <w:b/>
          <w:sz w:val="36"/>
          <w:szCs w:val="36"/>
        </w:rPr>
      </w:pPr>
      <w:r>
        <w:rPr>
          <w:rFonts w:hint="eastAsia" w:ascii="宋体" w:hAnsi="宋体" w:cs="宋体"/>
          <w:b/>
          <w:sz w:val="36"/>
          <w:szCs w:val="36"/>
        </w:rPr>
        <w:t>报价表</w:t>
      </w:r>
    </w:p>
    <w:p>
      <w:pPr>
        <w:tabs>
          <w:tab w:val="left" w:pos="1800"/>
          <w:tab w:val="left" w:pos="5580"/>
        </w:tabs>
        <w:spacing w:line="360" w:lineRule="auto"/>
        <w:jc w:val="left"/>
        <w:rPr>
          <w:rFonts w:ascii="宋体" w:hAnsi="宋体" w:cs="宋体"/>
          <w:i/>
          <w:szCs w:val="21"/>
        </w:rPr>
      </w:pPr>
    </w:p>
    <w:p>
      <w:pPr>
        <w:tabs>
          <w:tab w:val="left" w:pos="1800"/>
          <w:tab w:val="left" w:pos="5580"/>
        </w:tabs>
        <w:spacing w:line="360" w:lineRule="auto"/>
        <w:ind w:firstLine="210" w:firstLineChars="100"/>
        <w:jc w:val="left"/>
        <w:rPr>
          <w:rFonts w:ascii="宋体" w:hAnsi="宋体" w:cs="宋体"/>
          <w:szCs w:val="21"/>
          <w:u w:val="single"/>
        </w:rPr>
      </w:pPr>
      <w:r>
        <w:rPr>
          <w:rFonts w:hint="eastAsia" w:ascii="宋体" w:hAnsi="宋体" w:cs="宋体"/>
          <w:szCs w:val="21"/>
        </w:rPr>
        <w:t>项目编号：_____________________     项目名称：____________</w:t>
      </w:r>
    </w:p>
    <w:tbl>
      <w:tblPr>
        <w:tblStyle w:val="50"/>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2"/>
        <w:gridCol w:w="3396"/>
        <w:gridCol w:w="182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12" w:type="pct"/>
            <w:vMerge w:val="restart"/>
            <w:vAlign w:val="center"/>
          </w:tcPr>
          <w:p>
            <w:pPr>
              <w:tabs>
                <w:tab w:val="left" w:pos="5580"/>
              </w:tabs>
              <w:jc w:val="center"/>
              <w:rPr>
                <w:rFonts w:ascii="宋体" w:hAnsi="宋体" w:cs="宋体"/>
                <w:b/>
                <w:szCs w:val="21"/>
              </w:rPr>
            </w:pPr>
            <w:r>
              <w:rPr>
                <w:rFonts w:hint="eastAsia" w:ascii="宋体" w:hAnsi="宋体" w:cs="宋体"/>
                <w:b/>
                <w:szCs w:val="21"/>
              </w:rPr>
              <w:t>序号</w:t>
            </w:r>
          </w:p>
        </w:tc>
        <w:tc>
          <w:tcPr>
            <w:tcW w:w="2215" w:type="pct"/>
            <w:vMerge w:val="restart"/>
            <w:vAlign w:val="center"/>
          </w:tcPr>
          <w:p>
            <w:pPr>
              <w:tabs>
                <w:tab w:val="left" w:pos="5580"/>
              </w:tabs>
              <w:jc w:val="center"/>
              <w:rPr>
                <w:rFonts w:ascii="宋体" w:hAnsi="宋体" w:cs="宋体"/>
                <w:b/>
                <w:szCs w:val="21"/>
              </w:rPr>
            </w:pPr>
            <w:r>
              <w:rPr>
                <w:rFonts w:hint="eastAsia" w:ascii="宋体" w:hAnsi="宋体" w:cs="宋体"/>
                <w:b/>
                <w:szCs w:val="21"/>
              </w:rPr>
              <w:t>投标人名称</w:t>
            </w:r>
          </w:p>
        </w:tc>
        <w:tc>
          <w:tcPr>
            <w:tcW w:w="2373" w:type="pct"/>
            <w:gridSpan w:val="2"/>
            <w:vAlign w:val="center"/>
          </w:tcPr>
          <w:p>
            <w:pPr>
              <w:tabs>
                <w:tab w:val="left" w:pos="5580"/>
              </w:tabs>
              <w:jc w:val="center"/>
              <w:rPr>
                <w:rFonts w:ascii="宋体" w:hAnsi="宋体" w:cs="宋体"/>
                <w:b/>
                <w:szCs w:val="21"/>
              </w:rPr>
            </w:pPr>
            <w:r>
              <w:rPr>
                <w:rFonts w:hint="eastAsia" w:ascii="宋体" w:hAnsi="宋体" w:cs="宋体"/>
                <w:b/>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pPr>
              <w:tabs>
                <w:tab w:val="left" w:pos="5580"/>
              </w:tabs>
              <w:jc w:val="center"/>
              <w:rPr>
                <w:rFonts w:ascii="宋体" w:hAnsi="宋体" w:cs="宋体"/>
                <w:szCs w:val="21"/>
              </w:rPr>
            </w:pPr>
          </w:p>
        </w:tc>
        <w:tc>
          <w:tcPr>
            <w:tcW w:w="2215" w:type="pct"/>
            <w:vMerge w:val="continue"/>
            <w:vAlign w:val="center"/>
          </w:tcPr>
          <w:p>
            <w:pPr>
              <w:tabs>
                <w:tab w:val="left" w:pos="5580"/>
              </w:tabs>
              <w:jc w:val="center"/>
              <w:rPr>
                <w:rFonts w:ascii="宋体" w:hAnsi="宋体" w:cs="宋体"/>
                <w:szCs w:val="21"/>
              </w:rPr>
            </w:pPr>
          </w:p>
        </w:tc>
        <w:tc>
          <w:tcPr>
            <w:tcW w:w="1188" w:type="pct"/>
            <w:vAlign w:val="center"/>
          </w:tcPr>
          <w:p>
            <w:pPr>
              <w:tabs>
                <w:tab w:val="left" w:pos="5580"/>
              </w:tabs>
              <w:jc w:val="center"/>
              <w:rPr>
                <w:rFonts w:ascii="宋体" w:hAnsi="宋体" w:cs="宋体"/>
                <w:b/>
                <w:szCs w:val="21"/>
              </w:rPr>
            </w:pPr>
            <w:r>
              <w:rPr>
                <w:rFonts w:hint="eastAsia" w:ascii="宋体" w:hAnsi="宋体" w:cs="宋体"/>
                <w:b/>
                <w:szCs w:val="21"/>
              </w:rPr>
              <w:t>大写</w:t>
            </w:r>
          </w:p>
        </w:tc>
        <w:tc>
          <w:tcPr>
            <w:tcW w:w="1182" w:type="pct"/>
            <w:vAlign w:val="center"/>
          </w:tcPr>
          <w:p>
            <w:pPr>
              <w:tabs>
                <w:tab w:val="left" w:pos="5580"/>
              </w:tabs>
              <w:jc w:val="center"/>
              <w:rPr>
                <w:rFonts w:ascii="宋体" w:hAnsi="宋体" w:cs="宋体"/>
                <w:b/>
                <w:szCs w:val="21"/>
              </w:rPr>
            </w:pPr>
            <w:r>
              <w:rPr>
                <w:rFonts w:hint="eastAsia" w:ascii="宋体" w:hAnsi="宋体" w:cs="宋体"/>
                <w:b/>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pPr>
              <w:tabs>
                <w:tab w:val="left" w:pos="5580"/>
              </w:tabs>
              <w:jc w:val="center"/>
              <w:rPr>
                <w:rFonts w:ascii="宋体" w:hAnsi="宋体" w:cs="宋体"/>
                <w:szCs w:val="21"/>
                <w:highlight w:val="yellow"/>
              </w:rPr>
            </w:pPr>
          </w:p>
        </w:tc>
        <w:tc>
          <w:tcPr>
            <w:tcW w:w="2215" w:type="pct"/>
            <w:vAlign w:val="center"/>
          </w:tcPr>
          <w:p>
            <w:pPr>
              <w:tabs>
                <w:tab w:val="left" w:pos="5580"/>
              </w:tabs>
              <w:jc w:val="center"/>
              <w:rPr>
                <w:rFonts w:ascii="宋体" w:hAnsi="宋体" w:cs="宋体"/>
                <w:szCs w:val="21"/>
                <w:highlight w:val="yellow"/>
              </w:rPr>
            </w:pPr>
          </w:p>
        </w:tc>
        <w:tc>
          <w:tcPr>
            <w:tcW w:w="1188" w:type="pct"/>
            <w:vAlign w:val="center"/>
          </w:tcPr>
          <w:p>
            <w:pPr>
              <w:tabs>
                <w:tab w:val="left" w:pos="5580"/>
              </w:tabs>
              <w:jc w:val="center"/>
              <w:rPr>
                <w:rFonts w:ascii="宋体" w:hAnsi="宋体" w:cs="宋体"/>
                <w:szCs w:val="21"/>
                <w:highlight w:val="yellow"/>
              </w:rPr>
            </w:pPr>
          </w:p>
        </w:tc>
        <w:tc>
          <w:tcPr>
            <w:tcW w:w="1182" w:type="pct"/>
            <w:vAlign w:val="center"/>
          </w:tcPr>
          <w:p>
            <w:pPr>
              <w:tabs>
                <w:tab w:val="left" w:pos="5580"/>
              </w:tabs>
              <w:jc w:val="center"/>
              <w:rPr>
                <w:rFonts w:ascii="宋体" w:hAnsi="宋体" w:cs="宋体"/>
                <w:szCs w:val="21"/>
                <w:highlight w:val="yellow"/>
              </w:rPr>
            </w:pPr>
          </w:p>
        </w:tc>
      </w:tr>
    </w:tbl>
    <w:p>
      <w:pPr>
        <w:autoSpaceDE w:val="0"/>
        <w:autoSpaceDN w:val="0"/>
        <w:adjustRightInd w:val="0"/>
        <w:jc w:val="left"/>
        <w:rPr>
          <w:rFonts w:ascii="宋体" w:hAnsi="宋体" w:cs="宋体"/>
          <w:kern w:val="0"/>
          <w:szCs w:val="21"/>
        </w:rPr>
      </w:pPr>
    </w:p>
    <w:p>
      <w:pPr>
        <w:autoSpaceDE w:val="0"/>
        <w:autoSpaceDN w:val="0"/>
        <w:adjustRightInd w:val="0"/>
        <w:spacing w:line="360" w:lineRule="auto"/>
        <w:jc w:val="left"/>
        <w:rPr>
          <w:rFonts w:ascii="宋体" w:hAnsi="宋体" w:cs="宋体"/>
          <w:szCs w:val="21"/>
        </w:rPr>
      </w:pPr>
      <w:r>
        <w:rPr>
          <w:rFonts w:hint="eastAsia" w:ascii="宋体" w:hAnsi="宋体" w:cs="宋体"/>
          <w:kern w:val="0"/>
          <w:szCs w:val="21"/>
        </w:rPr>
        <w:t>注：1</w:t>
      </w:r>
      <w:r>
        <w:rPr>
          <w:rFonts w:hint="eastAsia" w:ascii="宋体" w:hAnsi="宋体" w:cs="宋体"/>
          <w:szCs w:val="21"/>
        </w:rPr>
        <w:t>.此表中，每包的投标报价应和《分项报价表》中的总价相一致。</w:t>
      </w:r>
    </w:p>
    <w:p>
      <w:pPr>
        <w:tabs>
          <w:tab w:val="left" w:pos="5580"/>
        </w:tabs>
        <w:spacing w:line="360" w:lineRule="auto"/>
        <w:ind w:firstLine="420" w:firstLineChars="200"/>
        <w:rPr>
          <w:rFonts w:ascii="宋体" w:hAnsi="宋体" w:cs="宋体"/>
          <w:szCs w:val="21"/>
        </w:rPr>
      </w:pPr>
      <w:r>
        <w:rPr>
          <w:rFonts w:hint="eastAsia" w:ascii="宋体" w:hAnsi="宋体" w:cs="宋体"/>
          <w:szCs w:val="21"/>
        </w:rPr>
        <w:t>2.本表必须按包分别填写。</w:t>
      </w:r>
    </w:p>
    <w:p>
      <w:pPr>
        <w:snapToGrid w:val="0"/>
        <w:spacing w:line="360" w:lineRule="auto"/>
        <w:rPr>
          <w:rFonts w:ascii="宋体" w:hAnsi="宋体"/>
          <w:szCs w:val="21"/>
        </w:rPr>
      </w:pPr>
    </w:p>
    <w:p>
      <w:pPr>
        <w:spacing w:line="360" w:lineRule="auto"/>
        <w:rPr>
          <w:rFonts w:ascii="宋体" w:hAnsi="宋体"/>
          <w:sz w:val="24"/>
        </w:rPr>
      </w:pPr>
    </w:p>
    <w:p>
      <w:pPr>
        <w:pStyle w:val="59"/>
      </w:pP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供应商名称(加盖公章）：</w:t>
      </w:r>
      <w:r>
        <w:rPr>
          <w:color w:val="000000"/>
          <w:sz w:val="24"/>
          <w:lang w:val="zh-CN"/>
        </w:rPr>
        <w:t>____________</w:t>
      </w:r>
      <w:r>
        <w:rPr>
          <w:rFonts w:hint="eastAsia" w:ascii="宋体" w:hAnsi="宋体" w:cs="宋体"/>
          <w:color w:val="000000"/>
          <w:sz w:val="24"/>
        </w:rPr>
        <w:t xml:space="preserve"> </w:t>
      </w:r>
    </w:p>
    <w:p>
      <w:pPr>
        <w:spacing w:line="360" w:lineRule="auto"/>
        <w:ind w:right="480"/>
        <w:jc w:val="right"/>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r>
        <w:rPr>
          <w:color w:val="000000"/>
          <w:sz w:val="24"/>
          <w:szCs w:val="20"/>
        </w:rPr>
        <w:t xml:space="preserve">日期：_____年______月______日  </w:t>
      </w:r>
    </w:p>
    <w:p>
      <w:pPr>
        <w:spacing w:line="500" w:lineRule="exact"/>
        <w:jc w:val="left"/>
        <w:rPr>
          <w:rFonts w:ascii="宋体" w:hAnsi="宋体" w:cs="宋体"/>
          <w:bCs/>
          <w:sz w:val="24"/>
        </w:rPr>
      </w:pPr>
    </w:p>
    <w:p>
      <w:pPr>
        <w:pStyle w:val="19"/>
        <w:rPr>
          <w:rFonts w:ascii="宋体" w:hAnsi="宋体" w:cs="宋体"/>
          <w:bCs/>
          <w:sz w:val="24"/>
        </w:rPr>
      </w:pPr>
    </w:p>
    <w:p>
      <w:pPr>
        <w:spacing w:line="360" w:lineRule="exact"/>
        <w:jc w:val="left"/>
        <w:rPr>
          <w:color w:val="000000"/>
          <w:sz w:val="36"/>
          <w:szCs w:val="36"/>
        </w:rPr>
      </w:pPr>
      <w:r>
        <w:rPr>
          <w:rFonts w:ascii="宋体" w:hAnsi="宋体" w:cs="宋体"/>
          <w:b/>
          <w:color w:val="000000"/>
          <w:sz w:val="28"/>
        </w:rPr>
        <w:br w:type="page"/>
      </w:r>
      <w:r>
        <w:rPr>
          <w:rFonts w:hint="eastAsia" w:ascii="宋体" w:hAnsi="宋体" w:cs="宋体"/>
          <w:b/>
          <w:color w:val="000000"/>
          <w:sz w:val="28"/>
        </w:rPr>
        <w:t>附件三：</w:t>
      </w:r>
    </w:p>
    <w:p>
      <w:pPr>
        <w:jc w:val="center"/>
        <w:rPr>
          <w:b/>
          <w:color w:val="000000"/>
          <w:sz w:val="36"/>
          <w:szCs w:val="36"/>
        </w:rPr>
      </w:pPr>
      <w:r>
        <w:rPr>
          <w:rFonts w:hint="eastAsia"/>
          <w:b/>
          <w:color w:val="000000"/>
          <w:sz w:val="36"/>
          <w:szCs w:val="36"/>
        </w:rPr>
        <w:t>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项目编号/包号：___________ 项目名称：__________报价单位：人民币元</w:t>
      </w:r>
    </w:p>
    <w:tbl>
      <w:tblPr>
        <w:tblStyle w:val="50"/>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881"/>
        <w:gridCol w:w="780"/>
        <w:gridCol w:w="1656"/>
        <w:gridCol w:w="1280"/>
        <w:gridCol w:w="890"/>
        <w:gridCol w:w="122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序号</w:t>
            </w:r>
          </w:p>
        </w:tc>
        <w:tc>
          <w:tcPr>
            <w:tcW w:w="88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分项</w:t>
            </w:r>
          </w:p>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名称</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Arial"/>
                <w:kern w:val="0"/>
                <w:sz w:val="18"/>
                <w:szCs w:val="18"/>
                <w:lang w:eastAsia="zh-CN"/>
              </w:rPr>
            </w:pPr>
            <w:r>
              <w:rPr>
                <w:rFonts w:hint="eastAsia" w:ascii="宋体" w:hAnsi="宋体" w:cs="Arial"/>
                <w:kern w:val="0"/>
                <w:sz w:val="18"/>
                <w:szCs w:val="18"/>
                <w:lang w:val="en-US" w:eastAsia="zh-CN"/>
              </w:rPr>
              <w:t>类别</w:t>
            </w:r>
          </w:p>
        </w:tc>
        <w:tc>
          <w:tcPr>
            <w:tcW w:w="1656"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规格型号</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宋体" w:hAnsi="宋体" w:eastAsia="宋体" w:cs="Arial"/>
                <w:kern w:val="0"/>
                <w:sz w:val="18"/>
                <w:szCs w:val="18"/>
                <w:lang w:val="en-US" w:eastAsia="zh-CN"/>
              </w:rPr>
            </w:pPr>
            <w:r>
              <w:rPr>
                <w:rFonts w:hint="eastAsia" w:ascii="宋体" w:hAnsi="宋体" w:cs="Arial"/>
                <w:kern w:val="0"/>
                <w:sz w:val="18"/>
                <w:szCs w:val="18"/>
              </w:rPr>
              <w:t>数量</w:t>
            </w:r>
            <w:r>
              <w:rPr>
                <w:rFonts w:hint="eastAsia" w:ascii="宋体" w:hAnsi="宋体" w:cs="Arial"/>
                <w:kern w:val="0"/>
                <w:sz w:val="18"/>
                <w:szCs w:val="18"/>
                <w:lang w:val="en-US" w:eastAsia="zh-CN"/>
              </w:rPr>
              <w:t>或面积</w:t>
            </w:r>
          </w:p>
        </w:tc>
        <w:tc>
          <w:tcPr>
            <w:tcW w:w="89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单位</w:t>
            </w:r>
          </w:p>
        </w:tc>
        <w:tc>
          <w:tcPr>
            <w:tcW w:w="253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响应价格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8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65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8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单价</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1</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2</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3</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4</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5</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b/>
                <w:bCs/>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6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8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63"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r>
              <w:rPr>
                <w:rFonts w:hint="eastAsia" w:ascii="宋体" w:hAnsi="宋体" w:cs="Arial"/>
                <w:kern w:val="0"/>
                <w:sz w:val="18"/>
                <w:szCs w:val="18"/>
              </w:rPr>
              <w:t>合     计</w:t>
            </w:r>
          </w:p>
        </w:tc>
        <w:tc>
          <w:tcPr>
            <w:tcW w:w="12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c>
          <w:tcPr>
            <w:tcW w:w="131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Arial"/>
                <w:kern w:val="0"/>
                <w:sz w:val="18"/>
                <w:szCs w:val="18"/>
              </w:rPr>
            </w:pPr>
          </w:p>
        </w:tc>
      </w:tr>
    </w:tbl>
    <w:p>
      <w:pPr>
        <w:tabs>
          <w:tab w:val="left" w:pos="1800"/>
          <w:tab w:val="left" w:pos="5580"/>
        </w:tabs>
        <w:jc w:val="left"/>
        <w:rPr>
          <w:color w:val="000000"/>
          <w:sz w:val="24"/>
        </w:rPr>
      </w:pPr>
    </w:p>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2.如果不提供分项报价将视为没有实质性响应文件。</w:t>
      </w:r>
    </w:p>
    <w:p>
      <w:pPr>
        <w:tabs>
          <w:tab w:val="left" w:pos="1800"/>
          <w:tab w:val="left" w:pos="5580"/>
        </w:tabs>
        <w:ind w:firstLine="480" w:firstLineChars="200"/>
        <w:jc w:val="left"/>
        <w:rPr>
          <w:color w:val="000000"/>
          <w:sz w:val="24"/>
        </w:rPr>
      </w:pPr>
      <w:r>
        <w:rPr>
          <w:color w:val="000000"/>
          <w:sz w:val="24"/>
        </w:rPr>
        <w:t>3.</w:t>
      </w:r>
      <w:r>
        <w:rPr>
          <w:rFonts w:hint="eastAsia"/>
          <w:color w:val="000000"/>
          <w:sz w:val="24"/>
        </w:rPr>
        <w:t>本表行数可以按照项目分项情况增加。</w:t>
      </w:r>
    </w:p>
    <w:p>
      <w:pPr>
        <w:tabs>
          <w:tab w:val="left" w:pos="1800"/>
          <w:tab w:val="left" w:pos="5580"/>
        </w:tabs>
        <w:ind w:firstLine="480" w:firstLineChars="200"/>
        <w:jc w:val="left"/>
        <w:rPr>
          <w:color w:val="000000"/>
          <w:sz w:val="24"/>
        </w:rPr>
      </w:pPr>
      <w:r>
        <w:rPr>
          <w:rFonts w:hint="eastAsia"/>
          <w:color w:val="000000"/>
          <w:sz w:val="24"/>
        </w:rPr>
        <w:t>4.</w:t>
      </w:r>
      <w:r>
        <w:rPr>
          <w:color w:val="000000"/>
          <w:sz w:val="24"/>
        </w:rPr>
        <w:t>上述各项的详细规格</w:t>
      </w:r>
      <w:r>
        <w:rPr>
          <w:rFonts w:hint="eastAsia"/>
          <w:color w:val="000000"/>
          <w:sz w:val="24"/>
        </w:rPr>
        <w:t>、技术参数如表格中填写不下的</w:t>
      </w:r>
      <w:r>
        <w:rPr>
          <w:color w:val="000000"/>
          <w:sz w:val="24"/>
        </w:rPr>
        <w:t>，可</w:t>
      </w:r>
      <w:r>
        <w:rPr>
          <w:rFonts w:hint="eastAsia"/>
          <w:color w:val="000000"/>
          <w:sz w:val="24"/>
        </w:rPr>
        <w:t>以逐项</w:t>
      </w:r>
      <w:r>
        <w:rPr>
          <w:color w:val="000000"/>
          <w:sz w:val="24"/>
        </w:rPr>
        <w:t>另页描述。</w:t>
      </w: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jc w:val="right"/>
        <w:rPr>
          <w:color w:val="000000"/>
          <w:sz w:val="24"/>
        </w:rPr>
      </w:pPr>
    </w:p>
    <w:p>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：____________</w:t>
      </w:r>
    </w:p>
    <w:p>
      <w:pPr>
        <w:spacing w:line="500" w:lineRule="exact"/>
        <w:jc w:val="right"/>
        <w:rPr>
          <w:rFonts w:ascii="宋体" w:hAnsi="宋体" w:cs="宋体"/>
          <w:bCs/>
          <w:sz w:val="24"/>
        </w:rPr>
      </w:pPr>
      <w:r>
        <w:rPr>
          <w:color w:val="000000"/>
          <w:sz w:val="24"/>
          <w:szCs w:val="20"/>
        </w:rPr>
        <w:t xml:space="preserve">日期：_____年______月______日  </w:t>
      </w:r>
    </w:p>
    <w:p>
      <w:pPr>
        <w:pStyle w:val="19"/>
        <w:rPr>
          <w:rFonts w:ascii="宋体" w:hAnsi="宋体" w:cs="宋体"/>
          <w:bCs/>
          <w:sz w:val="24"/>
        </w:rPr>
      </w:pPr>
    </w:p>
    <w:p>
      <w:pPr>
        <w:pStyle w:val="19"/>
        <w:rPr>
          <w:rFonts w:ascii="宋体" w:hAnsi="宋体" w:cs="宋体"/>
          <w:bCs/>
          <w:sz w:val="24"/>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560" w:lineRule="exact"/>
        <w:jc w:val="left"/>
        <w:rPr>
          <w:rFonts w:ascii="黑体" w:hAnsi="黑体" w:eastAsia="黑体"/>
          <w:color w:val="000000"/>
          <w:sz w:val="32"/>
          <w:szCs w:val="32"/>
        </w:rPr>
      </w:pPr>
    </w:p>
    <w:p>
      <w:pPr>
        <w:spacing w:line="360" w:lineRule="exact"/>
        <w:jc w:val="left"/>
        <w:rPr>
          <w:rFonts w:hint="eastAsia" w:ascii="宋体" w:hAnsi="宋体" w:cs="宋体"/>
          <w:b/>
          <w:color w:val="000000"/>
          <w:sz w:val="28"/>
        </w:rPr>
      </w:pPr>
    </w:p>
    <w:p>
      <w:pPr>
        <w:spacing w:line="360" w:lineRule="exact"/>
        <w:jc w:val="left"/>
        <w:rPr>
          <w:rFonts w:hint="eastAsia" w:ascii="宋体" w:hAnsi="宋体" w:cs="宋体"/>
          <w:b/>
          <w:color w:val="000000"/>
          <w:sz w:val="28"/>
        </w:rPr>
      </w:pPr>
    </w:p>
    <w:p>
      <w:pPr>
        <w:spacing w:line="560" w:lineRule="exac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评审</w:t>
      </w:r>
      <w:r>
        <w:rPr>
          <w:rFonts w:hint="eastAsia" w:ascii="宋体" w:hAnsi="宋体" w:eastAsia="宋体" w:cs="宋体"/>
          <w:b/>
          <w:color w:val="000000"/>
          <w:sz w:val="32"/>
          <w:szCs w:val="32"/>
          <w:lang w:val="en-US" w:eastAsia="zh-CN"/>
        </w:rPr>
        <w:t>办法及评分</w:t>
      </w:r>
      <w:r>
        <w:rPr>
          <w:rFonts w:hint="eastAsia" w:ascii="宋体" w:hAnsi="宋体" w:eastAsia="宋体" w:cs="宋体"/>
          <w:b/>
          <w:color w:val="000000"/>
          <w:sz w:val="32"/>
          <w:szCs w:val="32"/>
        </w:rPr>
        <w:t>标准</w:t>
      </w:r>
    </w:p>
    <w:p>
      <w:pPr>
        <w:spacing w:line="360" w:lineRule="auto"/>
        <w:jc w:val="left"/>
        <w:rPr>
          <w:rFonts w:ascii="宋体" w:hAnsi="宋体" w:eastAsia="宋体" w:cs="Times New Roman"/>
          <w:b/>
          <w:sz w:val="24"/>
        </w:rPr>
      </w:pPr>
      <w:r>
        <w:rPr>
          <w:rFonts w:hint="eastAsia" w:ascii="宋体" w:hAnsi="宋体" w:eastAsia="宋体" w:cs="Times New Roman"/>
          <w:b/>
          <w:sz w:val="24"/>
        </w:rPr>
        <w:t>一</w:t>
      </w:r>
      <w:r>
        <w:rPr>
          <w:rFonts w:ascii="宋体" w:hAnsi="宋体" w:eastAsia="宋体" w:cs="Times New Roman"/>
          <w:b/>
          <w:sz w:val="24"/>
        </w:rPr>
        <w:t>、</w:t>
      </w:r>
      <w:r>
        <w:rPr>
          <w:rFonts w:hint="eastAsia" w:ascii="宋体" w:hAnsi="宋体" w:eastAsia="宋体" w:cs="Times New Roman"/>
          <w:b/>
          <w:sz w:val="24"/>
        </w:rPr>
        <w:t>评审办法</w:t>
      </w:r>
    </w:p>
    <w:p>
      <w:pPr>
        <w:spacing w:line="360" w:lineRule="auto"/>
        <w:jc w:val="left"/>
        <w:rPr>
          <w:rFonts w:ascii="宋体" w:hAnsi="宋体" w:eastAsia="宋体" w:cs="宋体"/>
          <w:sz w:val="24"/>
        </w:rPr>
      </w:pPr>
      <w:r>
        <w:rPr>
          <w:rFonts w:hint="eastAsia" w:ascii="宋体" w:hAnsi="宋体" w:eastAsia="宋体" w:cs="宋体"/>
          <w:sz w:val="24"/>
        </w:rPr>
        <w:t xml:space="preserve">    1.本项目采用综合评分法，由评审小组对所有有效投标响应文件进行详细的评分，采用百分制计分方法。评审时，评审小组各成员遵循公平、公正、择优原则，独立对每个有效供应商的标书进行评价、打分，各个供应商的评审后最终得分为汇总计算所有评委所评定分值的平均值。</w:t>
      </w:r>
    </w:p>
    <w:p>
      <w:pPr>
        <w:spacing w:line="360" w:lineRule="auto"/>
        <w:jc w:val="left"/>
        <w:rPr>
          <w:rFonts w:ascii="宋体" w:hAnsi="宋体" w:eastAsia="宋体" w:cs="宋体"/>
          <w:sz w:val="24"/>
        </w:rPr>
      </w:pPr>
      <w:r>
        <w:rPr>
          <w:rFonts w:hint="eastAsia" w:ascii="宋体" w:hAnsi="宋体" w:eastAsia="宋体" w:cs="宋体"/>
          <w:sz w:val="24"/>
        </w:rPr>
        <w:t xml:space="preserve">    2.评审结果按评审后得分由高到低顺序排列。得分相同的，按投标报价由低到高顺序排列。得分且投标报价相同的并列。投标响应文件满足招标文件全部实质性要求，且按照评审因素的量化指标评审得分最高的供应商为排名第一的成交候选人。</w:t>
      </w:r>
    </w:p>
    <w:p>
      <w:pPr>
        <w:spacing w:line="360" w:lineRule="auto"/>
        <w:jc w:val="left"/>
        <w:rPr>
          <w:rFonts w:ascii="宋体" w:hAnsi="宋体" w:eastAsia="宋体" w:cs="宋体"/>
          <w:sz w:val="24"/>
          <w:lang w:val="zh-CN"/>
        </w:rPr>
      </w:pPr>
      <w:r>
        <w:rPr>
          <w:rFonts w:hint="eastAsia" w:ascii="宋体" w:hAnsi="宋体" w:eastAsia="宋体" w:cs="宋体"/>
          <w:sz w:val="24"/>
        </w:rPr>
        <w:t xml:space="preserve">     </w:t>
      </w:r>
      <w:r>
        <w:rPr>
          <w:rFonts w:hint="eastAsia" w:ascii="宋体" w:hAnsi="宋体" w:eastAsia="宋体" w:cs="宋体"/>
          <w:sz w:val="24"/>
          <w:lang w:val="zh-CN"/>
        </w:rPr>
        <w:t>注：每部分的得分保留小数点后两位，合计得分保留小数点后两位。</w:t>
      </w:r>
    </w:p>
    <w:p>
      <w:pPr>
        <w:keepNext/>
        <w:keepLines/>
        <w:spacing w:line="360" w:lineRule="auto"/>
        <w:jc w:val="left"/>
        <w:outlineLvl w:val="1"/>
        <w:rPr>
          <w:rFonts w:hint="eastAsia"/>
          <w:b/>
          <w:color w:val="000000"/>
          <w:sz w:val="24"/>
          <w:szCs w:val="24"/>
        </w:rPr>
      </w:pPr>
      <w:r>
        <w:rPr>
          <w:rFonts w:ascii="Times New Roman" w:hAnsi="Times New Roman" w:eastAsia="宋体" w:cs="Times New Roman"/>
          <w:b/>
          <w:sz w:val="24"/>
          <w:szCs w:val="24"/>
        </w:rPr>
        <w:t>二、评</w:t>
      </w:r>
      <w:r>
        <w:rPr>
          <w:rFonts w:hint="eastAsia" w:cs="Times New Roman"/>
          <w:b/>
          <w:sz w:val="24"/>
          <w:szCs w:val="24"/>
          <w:lang w:val="en-US" w:eastAsia="zh-CN"/>
        </w:rPr>
        <w:t>分</w:t>
      </w:r>
      <w:r>
        <w:rPr>
          <w:rFonts w:ascii="Times New Roman" w:hAnsi="Times New Roman" w:eastAsia="宋体" w:cs="Times New Roman"/>
          <w:b/>
          <w:sz w:val="24"/>
          <w:szCs w:val="24"/>
        </w:rPr>
        <w:t>标准</w:t>
      </w:r>
    </w:p>
    <w:tbl>
      <w:tblPr>
        <w:tblStyle w:val="50"/>
        <w:tblW w:w="950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92"/>
        <w:gridCol w:w="850"/>
        <w:gridCol w:w="5342"/>
        <w:gridCol w:w="117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noWrap w:val="0"/>
            <w:vAlign w:val="center"/>
          </w:tcPr>
          <w:p>
            <w:pPr>
              <w:rPr>
                <w:rFonts w:hint="default" w:ascii="仿宋_GB2312" w:hAnsi="仿宋_GB2312" w:eastAsia="仿宋_GB2312" w:cs="仿宋_GB2312"/>
                <w:b/>
                <w:bCs/>
                <w:color w:val="auto"/>
                <w:sz w:val="21"/>
                <w:szCs w:val="21"/>
                <w:lang w:val="en-GB"/>
              </w:rPr>
            </w:pPr>
            <w:r>
              <w:rPr>
                <w:rFonts w:hint="default" w:ascii="仿宋_GB2312" w:hAnsi="仿宋_GB2312" w:eastAsia="仿宋_GB2312" w:cs="仿宋_GB2312"/>
                <w:b/>
                <w:bCs/>
                <w:color w:val="auto"/>
                <w:sz w:val="21"/>
                <w:szCs w:val="21"/>
                <w:lang w:val="en-GB"/>
              </w:rPr>
              <w:t>序号</w:t>
            </w:r>
          </w:p>
        </w:tc>
        <w:tc>
          <w:tcPr>
            <w:tcW w:w="1292" w:type="dxa"/>
            <w:noWrap w:val="0"/>
            <w:vAlign w:val="center"/>
          </w:tcPr>
          <w:p>
            <w:pPr>
              <w:rPr>
                <w:rFonts w:hint="default" w:ascii="仿宋_GB2312" w:hAnsi="仿宋_GB2312" w:eastAsia="仿宋_GB2312" w:cs="仿宋_GB2312"/>
                <w:b/>
                <w:bCs/>
                <w:color w:val="auto"/>
                <w:sz w:val="21"/>
                <w:szCs w:val="21"/>
                <w:lang w:val="en-GB"/>
              </w:rPr>
            </w:pPr>
            <w:r>
              <w:rPr>
                <w:rFonts w:hint="default" w:ascii="仿宋_GB2312" w:hAnsi="仿宋_GB2312" w:eastAsia="仿宋_GB2312" w:cs="仿宋_GB2312"/>
                <w:b/>
                <w:bCs/>
                <w:color w:val="auto"/>
                <w:sz w:val="21"/>
                <w:szCs w:val="21"/>
                <w:lang w:val="en-GB"/>
              </w:rPr>
              <w:t>评分因素</w:t>
            </w:r>
          </w:p>
        </w:tc>
        <w:tc>
          <w:tcPr>
            <w:tcW w:w="850" w:type="dxa"/>
            <w:noWrap w:val="0"/>
            <w:vAlign w:val="center"/>
          </w:tcPr>
          <w:p>
            <w:pPr>
              <w:rPr>
                <w:rFonts w:hint="default" w:ascii="仿宋_GB2312" w:hAnsi="仿宋_GB2312" w:eastAsia="仿宋_GB2312" w:cs="仿宋_GB2312"/>
                <w:b/>
                <w:bCs/>
                <w:color w:val="auto"/>
                <w:sz w:val="21"/>
                <w:szCs w:val="21"/>
                <w:lang w:val="en-GB"/>
              </w:rPr>
            </w:pPr>
            <w:r>
              <w:rPr>
                <w:rFonts w:hint="default" w:ascii="仿宋_GB2312" w:hAnsi="仿宋_GB2312" w:eastAsia="仿宋_GB2312" w:cs="仿宋_GB2312"/>
                <w:b/>
                <w:bCs/>
                <w:color w:val="auto"/>
                <w:sz w:val="21"/>
                <w:szCs w:val="21"/>
                <w:lang w:val="en-GB"/>
              </w:rPr>
              <w:t>分值</w:t>
            </w:r>
          </w:p>
        </w:tc>
        <w:tc>
          <w:tcPr>
            <w:tcW w:w="5342" w:type="dxa"/>
            <w:noWrap w:val="0"/>
            <w:vAlign w:val="center"/>
          </w:tcPr>
          <w:p>
            <w:pPr>
              <w:rPr>
                <w:rFonts w:hint="default" w:ascii="仿宋_GB2312" w:hAnsi="仿宋_GB2312" w:eastAsia="仿宋_GB2312" w:cs="仿宋_GB2312"/>
                <w:b/>
                <w:bCs/>
                <w:color w:val="auto"/>
                <w:sz w:val="21"/>
                <w:szCs w:val="21"/>
                <w:lang w:val="en-GB"/>
              </w:rPr>
            </w:pPr>
            <w:r>
              <w:rPr>
                <w:rFonts w:hint="default" w:ascii="仿宋_GB2312" w:hAnsi="仿宋_GB2312" w:eastAsia="仿宋_GB2312" w:cs="仿宋_GB2312"/>
                <w:b/>
                <w:bCs/>
                <w:color w:val="auto"/>
                <w:sz w:val="21"/>
                <w:szCs w:val="21"/>
                <w:lang w:val="en-GB"/>
              </w:rPr>
              <w:t>评分标准</w:t>
            </w:r>
          </w:p>
        </w:tc>
        <w:tc>
          <w:tcPr>
            <w:tcW w:w="1179" w:type="dxa"/>
            <w:noWrap w:val="0"/>
            <w:vAlign w:val="center"/>
          </w:tcPr>
          <w:p>
            <w:pPr>
              <w:rPr>
                <w:rFonts w:hint="default" w:ascii="仿宋_GB2312" w:hAnsi="仿宋_GB2312" w:eastAsia="仿宋_GB2312" w:cs="仿宋_GB2312"/>
                <w:b/>
                <w:bCs/>
                <w:color w:val="auto"/>
                <w:sz w:val="21"/>
                <w:szCs w:val="21"/>
                <w:lang w:val="en-GB" w:eastAsia="zh-CN"/>
              </w:rPr>
            </w:pPr>
            <w:r>
              <w:rPr>
                <w:rFonts w:hint="default" w:ascii="仿宋_GB2312" w:hAnsi="仿宋_GB2312" w:eastAsia="仿宋_GB2312" w:cs="仿宋_GB2312"/>
                <w:b/>
                <w:bCs/>
                <w:color w:val="auto"/>
                <w:sz w:val="21"/>
                <w:szCs w:val="21"/>
                <w:lang w:val="en-GB"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1" w:hRule="atLeast"/>
        </w:trPr>
        <w:tc>
          <w:tcPr>
            <w:tcW w:w="835" w:type="dxa"/>
            <w:noWrap w:val="0"/>
            <w:vAlign w:val="center"/>
          </w:tcPr>
          <w:p>
            <w:pPr>
              <w:ind w:firstLine="28"/>
              <w:jc w:val="center"/>
              <w:rPr>
                <w:rFonts w:hint="default"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rPr>
              <w:t>1</w:t>
            </w:r>
          </w:p>
        </w:tc>
        <w:tc>
          <w:tcPr>
            <w:tcW w:w="1292" w:type="dxa"/>
            <w:noWrap w:val="0"/>
            <w:vAlign w:val="center"/>
          </w:tcPr>
          <w:p>
            <w:pPr>
              <w:ind w:firstLine="28"/>
              <w:jc w:val="center"/>
              <w:rPr>
                <w:rFonts w:hint="default" w:ascii="仿宋_GB2312" w:hAnsi="仿宋_GB2312" w:eastAsia="仿宋_GB2312" w:cs="仿宋_GB2312"/>
                <w:color w:val="auto"/>
                <w:sz w:val="21"/>
                <w:szCs w:val="21"/>
                <w:lang w:val="en-US"/>
              </w:rPr>
            </w:pPr>
            <w:r>
              <w:rPr>
                <w:rFonts w:hint="default" w:ascii="仿宋_GB2312" w:hAnsi="仿宋_GB2312" w:eastAsia="仿宋_GB2312" w:cs="仿宋_GB2312"/>
                <w:color w:val="auto"/>
                <w:sz w:val="21"/>
                <w:szCs w:val="21"/>
                <w:lang w:val="en-GB" w:eastAsia="zh-CN"/>
              </w:rPr>
              <w:t>价格</w:t>
            </w:r>
            <w:r>
              <w:rPr>
                <w:rFonts w:hint="eastAsia" w:ascii="仿宋_GB2312" w:hAnsi="仿宋_GB2312" w:eastAsia="仿宋_GB2312" w:cs="仿宋_GB2312"/>
                <w:color w:val="auto"/>
                <w:sz w:val="21"/>
                <w:szCs w:val="21"/>
                <w:lang w:val="en-US" w:eastAsia="zh-CN"/>
              </w:rPr>
              <w:t>分</w:t>
            </w:r>
          </w:p>
        </w:tc>
        <w:tc>
          <w:tcPr>
            <w:tcW w:w="850" w:type="dxa"/>
            <w:noWrap w:val="0"/>
            <w:vAlign w:val="center"/>
          </w:tcPr>
          <w:p>
            <w:pPr>
              <w:ind w:firstLine="28"/>
              <w:jc w:val="center"/>
              <w:rPr>
                <w:rFonts w:hint="default" w:ascii="仿宋_GB2312" w:hAnsi="仿宋_GB2312" w:eastAsia="仿宋_GB2312" w:cs="仿宋_GB2312"/>
                <w:color w:val="auto"/>
                <w:sz w:val="21"/>
                <w:szCs w:val="21"/>
                <w:lang w:val="en-GB" w:eastAsia="zh-CN"/>
              </w:rPr>
            </w:pPr>
            <w:r>
              <w:rPr>
                <w:rFonts w:hint="default" w:ascii="仿宋_GB2312" w:hAnsi="仿宋_GB2312" w:eastAsia="仿宋_GB2312" w:cs="仿宋_GB2312"/>
                <w:color w:val="auto"/>
                <w:sz w:val="21"/>
                <w:szCs w:val="21"/>
                <w:lang w:val="en-US" w:eastAsia="zh-CN"/>
              </w:rPr>
              <w:t>30</w:t>
            </w:r>
            <w:r>
              <w:rPr>
                <w:rFonts w:hint="default" w:ascii="仿宋_GB2312" w:hAnsi="仿宋_GB2312" w:eastAsia="仿宋_GB2312" w:cs="仿宋_GB2312"/>
                <w:color w:val="auto"/>
                <w:sz w:val="21"/>
                <w:szCs w:val="21"/>
                <w:lang w:val="en-GB" w:eastAsia="zh-CN"/>
              </w:rPr>
              <w:t>分</w:t>
            </w:r>
          </w:p>
        </w:tc>
        <w:tc>
          <w:tcPr>
            <w:tcW w:w="5342" w:type="dxa"/>
            <w:noWrap w:val="0"/>
            <w:vAlign w:val="center"/>
          </w:tcPr>
          <w:p>
            <w:pPr>
              <w:rPr>
                <w:rFonts w:hint="default" w:ascii="仿宋_GB2312" w:hAnsi="仿宋_GB2312" w:eastAsia="仿宋_GB2312" w:cs="仿宋_GB2312"/>
                <w:color w:val="auto"/>
                <w:sz w:val="21"/>
                <w:szCs w:val="21"/>
              </w:rPr>
            </w:pPr>
            <w:r>
              <w:rPr>
                <w:rFonts w:hint="default" w:ascii="仿宋_GB2312" w:hAnsi="仿宋_GB2312" w:eastAsia="仿宋_GB2312" w:cs="仿宋_GB2312"/>
                <w:color w:val="auto"/>
                <w:sz w:val="21"/>
                <w:szCs w:val="21"/>
                <w:lang w:val="en-GB"/>
              </w:rPr>
              <w:t>满足</w:t>
            </w:r>
            <w:r>
              <w:rPr>
                <w:rFonts w:hint="default" w:ascii="仿宋_GB2312" w:hAnsi="仿宋_GB2312" w:eastAsia="仿宋_GB2312" w:cs="仿宋_GB2312"/>
                <w:color w:val="auto"/>
                <w:sz w:val="21"/>
                <w:szCs w:val="21"/>
                <w:lang w:val="en-GB" w:eastAsia="zh-CN"/>
              </w:rPr>
              <w:t>招标</w:t>
            </w:r>
            <w:r>
              <w:rPr>
                <w:rFonts w:hint="default" w:ascii="仿宋_GB2312" w:hAnsi="仿宋_GB2312" w:eastAsia="仿宋_GB2312" w:cs="仿宋_GB2312"/>
                <w:color w:val="auto"/>
                <w:sz w:val="21"/>
                <w:szCs w:val="21"/>
                <w:lang w:val="en-GB"/>
              </w:rPr>
              <w:t>文件要求，最低的报价为评审基准价，其价格分为满分</w:t>
            </w:r>
            <w:r>
              <w:rPr>
                <w:rFonts w:hint="default" w:ascii="仿宋_GB2312" w:hAnsi="仿宋_GB2312" w:eastAsia="仿宋_GB2312" w:cs="仿宋_GB2312"/>
                <w:color w:val="auto"/>
                <w:sz w:val="21"/>
                <w:szCs w:val="21"/>
                <w:lang w:val="en-US" w:eastAsia="zh-CN"/>
              </w:rPr>
              <w:t>30</w:t>
            </w:r>
            <w:r>
              <w:rPr>
                <w:rFonts w:hint="default" w:ascii="仿宋_GB2312" w:hAnsi="仿宋_GB2312" w:eastAsia="仿宋_GB2312" w:cs="仿宋_GB2312"/>
                <w:color w:val="auto"/>
                <w:sz w:val="21"/>
                <w:szCs w:val="21"/>
                <w:lang w:val="en-GB"/>
              </w:rPr>
              <w:t>分。供应商的价格分统一按照下列公式计算：报价得分＝（评审基准价/报价）×</w:t>
            </w:r>
            <w:r>
              <w:rPr>
                <w:rFonts w:hint="default" w:ascii="仿宋_GB2312" w:hAnsi="仿宋_GB2312" w:eastAsia="仿宋_GB2312" w:cs="仿宋_GB2312"/>
                <w:color w:val="auto"/>
                <w:sz w:val="21"/>
                <w:szCs w:val="21"/>
                <w:lang w:val="en-US" w:eastAsia="zh-CN"/>
              </w:rPr>
              <w:t>30</w:t>
            </w:r>
            <w:r>
              <w:rPr>
                <w:rFonts w:hint="default" w:ascii="仿宋_GB2312" w:hAnsi="仿宋_GB2312" w:eastAsia="仿宋_GB2312" w:cs="仿宋_GB2312"/>
                <w:color w:val="auto"/>
                <w:sz w:val="21"/>
                <w:szCs w:val="21"/>
                <w:lang w:val="en-GB"/>
              </w:rPr>
              <w:t>（</w:t>
            </w:r>
            <w:r>
              <w:rPr>
                <w:rFonts w:hint="default" w:ascii="仿宋_GB2312" w:hAnsi="仿宋_GB2312" w:eastAsia="仿宋_GB2312" w:cs="仿宋_GB2312"/>
                <w:color w:val="auto"/>
                <w:sz w:val="21"/>
                <w:szCs w:val="21"/>
                <w:lang w:val="en-GB" w:eastAsia="zh-CN"/>
              </w:rPr>
              <w:t>注：所有投标报价都不得超过预算价</w:t>
            </w:r>
            <w:r>
              <w:rPr>
                <w:rFonts w:hint="default" w:ascii="仿宋_GB2312" w:hAnsi="仿宋_GB2312" w:eastAsia="仿宋_GB2312" w:cs="仿宋_GB2312"/>
                <w:color w:val="auto"/>
                <w:sz w:val="21"/>
                <w:szCs w:val="21"/>
                <w:lang w:val="en-GB"/>
              </w:rPr>
              <w:t>）。</w:t>
            </w:r>
          </w:p>
        </w:tc>
        <w:tc>
          <w:tcPr>
            <w:tcW w:w="1179" w:type="dxa"/>
            <w:noWrap w:val="0"/>
            <w:vAlign w:val="center"/>
          </w:tcPr>
          <w:p>
            <w:pPr>
              <w:ind w:left="-38"/>
              <w:rPr>
                <w:rFonts w:hint="default" w:ascii="Kalinga" w:hAnsi="Kalinga" w:eastAsia="GungsuhChe" w:cs="Kalinga"/>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31" w:hRule="atLeast"/>
        </w:trPr>
        <w:tc>
          <w:tcPr>
            <w:tcW w:w="835" w:type="dxa"/>
            <w:noWrap w:val="0"/>
            <w:vAlign w:val="center"/>
          </w:tcPr>
          <w:p>
            <w:pPr>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292" w:type="dxa"/>
            <w:noWrap w:val="0"/>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客观分</w:t>
            </w:r>
          </w:p>
        </w:tc>
        <w:tc>
          <w:tcPr>
            <w:tcW w:w="850" w:type="dxa"/>
            <w:noWrap w:val="0"/>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45</w:t>
            </w:r>
          </w:p>
        </w:tc>
        <w:tc>
          <w:tcPr>
            <w:tcW w:w="5342" w:type="dxa"/>
            <w:noWrap w:val="0"/>
            <w:vAlign w:val="center"/>
          </w:tcPr>
          <w:p>
            <w:pPr>
              <w:rPr>
                <w:rFonts w:hint="default" w:ascii="仿宋_GB2312" w:hAnsi="仿宋_GB2312" w:eastAsia="仿宋_GB2312" w:cs="仿宋_GB2312"/>
                <w:color w:val="auto"/>
                <w:sz w:val="21"/>
                <w:szCs w:val="21"/>
                <w:lang w:val="en-GB"/>
              </w:rPr>
            </w:pPr>
          </w:p>
        </w:tc>
        <w:tc>
          <w:tcPr>
            <w:tcW w:w="1179" w:type="dxa"/>
            <w:noWrap w:val="0"/>
            <w:vAlign w:val="center"/>
          </w:tcPr>
          <w:p>
            <w:pPr>
              <w:ind w:left="-38"/>
              <w:rPr>
                <w:rFonts w:hint="default" w:ascii="Kalinga" w:hAnsi="Kalinga" w:eastAsia="GungsuhChe" w:cs="Kalinga"/>
                <w:i w:val="0"/>
                <w:i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Merge w:val="restart"/>
            <w:shd w:val="clear" w:color="auto" w:fill="auto"/>
            <w:noWrap w:val="0"/>
            <w:vAlign w:val="center"/>
          </w:tcPr>
          <w:p>
            <w:pPr>
              <w:ind w:firstLine="28" w:firstLineChars="0"/>
              <w:jc w:val="center"/>
              <w:rPr>
                <w:rFonts w:hint="default" w:ascii="仿宋_GB2312" w:hAnsi="仿宋_GB2312" w:eastAsia="仿宋_GB2312" w:cs="仿宋_GB2312"/>
                <w:color w:val="auto"/>
                <w:kern w:val="2"/>
                <w:sz w:val="21"/>
                <w:szCs w:val="21"/>
                <w:lang w:val="en-US" w:eastAsia="zh-CN" w:bidi="ar-SA"/>
              </w:rPr>
            </w:pPr>
            <w:r>
              <w:rPr>
                <w:rFonts w:hint="default" w:ascii="仿宋_GB2312" w:hAnsi="仿宋_GB2312" w:eastAsia="仿宋_GB2312" w:cs="仿宋_GB2312"/>
                <w:color w:val="auto"/>
                <w:sz w:val="21"/>
                <w:szCs w:val="21"/>
                <w:lang w:val="en-US" w:eastAsia="zh-CN"/>
              </w:rPr>
              <w:t>2</w:t>
            </w:r>
            <w:r>
              <w:rPr>
                <w:rFonts w:hint="default"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1</w:t>
            </w:r>
          </w:p>
        </w:tc>
        <w:tc>
          <w:tcPr>
            <w:tcW w:w="1292" w:type="dxa"/>
            <w:shd w:val="clear" w:color="auto" w:fill="auto"/>
            <w:noWrap w:val="0"/>
            <w:vAlign w:val="center"/>
          </w:tcPr>
          <w:p>
            <w:pPr>
              <w:ind w:firstLine="28" w:firstLineChars="0"/>
              <w:jc w:val="center"/>
              <w:rPr>
                <w:rFonts w:hint="default" w:ascii="仿宋_GB2312" w:hAnsi="仿宋_GB2312" w:eastAsia="仿宋_GB2312" w:cs="仿宋_GB2312"/>
                <w:color w:val="auto"/>
                <w:kern w:val="2"/>
                <w:sz w:val="21"/>
                <w:szCs w:val="21"/>
                <w:lang w:val="en-US" w:eastAsia="zh-CN" w:bidi="ar-SA"/>
              </w:rPr>
            </w:pPr>
            <w:r>
              <w:rPr>
                <w:rFonts w:hint="default" w:ascii="仿宋_GB2312" w:hAnsi="仿宋_GB2312" w:eastAsia="仿宋_GB2312" w:cs="仿宋_GB2312"/>
                <w:color w:val="auto"/>
                <w:sz w:val="21"/>
                <w:szCs w:val="21"/>
                <w:lang w:val="en-GB" w:eastAsia="zh-CN"/>
              </w:rPr>
              <w:t>资质</w:t>
            </w:r>
            <w:r>
              <w:rPr>
                <w:rFonts w:hint="eastAsia" w:ascii="仿宋_GB2312" w:hAnsi="仿宋_GB2312" w:eastAsia="仿宋_GB2312" w:cs="仿宋_GB2312"/>
                <w:color w:val="auto"/>
                <w:sz w:val="21"/>
                <w:szCs w:val="21"/>
                <w:lang w:val="en-GB" w:eastAsia="zh-CN"/>
              </w:rPr>
              <w:t>证明</w:t>
            </w:r>
          </w:p>
        </w:tc>
        <w:tc>
          <w:tcPr>
            <w:tcW w:w="850" w:type="dxa"/>
            <w:shd w:val="clear" w:color="auto" w:fill="auto"/>
            <w:noWrap w:val="0"/>
            <w:vAlign w:val="center"/>
          </w:tcPr>
          <w:p>
            <w:pPr>
              <w:ind w:firstLine="28"/>
              <w:jc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val="en-US" w:eastAsia="zh-CN"/>
              </w:rPr>
              <w:t>0</w:t>
            </w:r>
            <w:r>
              <w:rPr>
                <w:rFonts w:hint="default" w:ascii="仿宋_GB2312" w:hAnsi="仿宋_GB2312" w:eastAsia="仿宋_GB2312" w:cs="仿宋_GB2312"/>
                <w:color w:val="auto"/>
                <w:sz w:val="21"/>
                <w:szCs w:val="21"/>
                <w:lang w:val="en-US" w:eastAsia="zh-CN"/>
              </w:rPr>
              <w:t>分</w:t>
            </w:r>
          </w:p>
        </w:tc>
        <w:tc>
          <w:tcPr>
            <w:tcW w:w="5342" w:type="dxa"/>
            <w:shd w:val="clear" w:color="auto" w:fill="auto"/>
            <w:noWrap w:val="0"/>
            <w:vAlign w:val="center"/>
          </w:tcPr>
          <w:p>
            <w:pP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GB" w:eastAsia="zh-CN"/>
              </w:rPr>
              <w:t>①供应商需要具备人力资源许可</w:t>
            </w:r>
            <w:r>
              <w:rPr>
                <w:rFonts w:hint="eastAsia" w:ascii="仿宋_GB2312" w:hAnsi="仿宋_GB2312" w:eastAsia="仿宋_GB2312" w:cs="仿宋_GB2312"/>
                <w:color w:val="auto"/>
                <w:sz w:val="21"/>
                <w:szCs w:val="21"/>
                <w:lang w:val="en-US" w:eastAsia="zh-CN"/>
              </w:rPr>
              <w:t>证书</w:t>
            </w:r>
            <w:r>
              <w:rPr>
                <w:rFonts w:hint="default" w:ascii="仿宋_GB2312" w:hAnsi="仿宋_GB2312" w:eastAsia="仿宋_GB2312" w:cs="仿宋_GB2312"/>
                <w:color w:val="auto"/>
                <w:sz w:val="21"/>
                <w:szCs w:val="21"/>
                <w:lang w:val="en-GB" w:eastAsia="zh-CN"/>
              </w:rPr>
              <w:t>，本项</w:t>
            </w:r>
            <w:r>
              <w:rPr>
                <w:rFonts w:hint="default" w:ascii="仿宋_GB2312" w:hAnsi="仿宋_GB2312" w:eastAsia="仿宋_GB2312" w:cs="仿宋_GB2312"/>
                <w:color w:val="auto"/>
                <w:sz w:val="21"/>
                <w:szCs w:val="21"/>
                <w:lang w:val="en-US" w:eastAsia="zh-CN"/>
              </w:rPr>
              <w:t>5</w:t>
            </w:r>
            <w:r>
              <w:rPr>
                <w:rFonts w:hint="default" w:ascii="仿宋_GB2312" w:hAnsi="仿宋_GB2312" w:eastAsia="仿宋_GB2312" w:cs="仿宋_GB2312"/>
                <w:color w:val="auto"/>
                <w:sz w:val="21"/>
                <w:szCs w:val="21"/>
                <w:lang w:val="en-GB" w:eastAsia="zh-CN"/>
              </w:rPr>
              <w:t>分</w:t>
            </w:r>
            <w:r>
              <w:rPr>
                <w:rFonts w:hint="eastAsia" w:ascii="仿宋_GB2312" w:hAnsi="仿宋_GB2312" w:eastAsia="仿宋_GB2312" w:cs="仿宋_GB2312"/>
                <w:color w:val="auto"/>
                <w:sz w:val="21"/>
                <w:szCs w:val="21"/>
                <w:lang w:val="en-GB" w:eastAsia="zh-CN"/>
              </w:rPr>
              <w:t>。</w:t>
            </w:r>
          </w:p>
          <w:p>
            <w:pPr>
              <w:rPr>
                <w:rFonts w:hint="default" w:ascii="仿宋_GB2312" w:hAnsi="仿宋_GB2312" w:eastAsia="仿宋_GB2312" w:cs="仿宋_GB2312"/>
                <w:color w:val="auto"/>
                <w:sz w:val="21"/>
                <w:szCs w:val="21"/>
                <w:lang w:val="en-GB" w:eastAsia="zh-CN"/>
              </w:rPr>
            </w:pPr>
            <w:r>
              <w:rPr>
                <w:rFonts w:hint="default" w:ascii="仿宋_GB2312" w:hAnsi="仿宋_GB2312" w:eastAsia="仿宋_GB2312" w:cs="仿宋_GB2312"/>
                <w:color w:val="auto"/>
                <w:sz w:val="21"/>
                <w:szCs w:val="21"/>
                <w:lang w:val="en-US" w:eastAsia="zh-CN"/>
              </w:rPr>
              <w:t>②</w:t>
            </w:r>
            <w:r>
              <w:rPr>
                <w:rFonts w:hint="default" w:ascii="仿宋_GB2312" w:hAnsi="仿宋_GB2312" w:eastAsia="仿宋_GB2312" w:cs="仿宋_GB2312"/>
                <w:color w:val="auto"/>
                <w:sz w:val="21"/>
                <w:szCs w:val="21"/>
                <w:lang w:val="en-GB" w:eastAsia="zh-CN"/>
              </w:rPr>
              <w:t>供应商</w:t>
            </w:r>
            <w:r>
              <w:rPr>
                <w:rFonts w:hint="eastAsia" w:ascii="仿宋_GB2312" w:hAnsi="仿宋_GB2312" w:eastAsia="仿宋_GB2312" w:cs="仿宋_GB2312"/>
                <w:color w:val="auto"/>
                <w:sz w:val="21"/>
                <w:szCs w:val="21"/>
                <w:lang w:val="en-US" w:eastAsia="zh-CN"/>
              </w:rPr>
              <w:t>获得各级人力资源部门或</w:t>
            </w:r>
            <w:r>
              <w:rPr>
                <w:rFonts w:hint="default" w:ascii="仿宋_GB2312" w:hAnsi="仿宋_GB2312" w:eastAsia="仿宋_GB2312" w:cs="仿宋_GB2312"/>
                <w:color w:val="auto"/>
                <w:sz w:val="21"/>
                <w:szCs w:val="21"/>
                <w:highlight w:val="none"/>
                <w:lang w:val="en-GB" w:eastAsia="zh-CN"/>
              </w:rPr>
              <w:t>行业</w:t>
            </w:r>
            <w:r>
              <w:rPr>
                <w:rFonts w:hint="eastAsia" w:ascii="仿宋_GB2312" w:hAnsi="仿宋_GB2312" w:eastAsia="仿宋_GB2312" w:cs="仿宋_GB2312"/>
                <w:color w:val="auto"/>
                <w:sz w:val="21"/>
                <w:szCs w:val="21"/>
                <w:highlight w:val="none"/>
                <w:lang w:val="en-US" w:eastAsia="zh-CN"/>
              </w:rPr>
              <w:t>协会颁发的相关</w:t>
            </w:r>
            <w:r>
              <w:rPr>
                <w:rFonts w:hint="default" w:ascii="仿宋_GB2312" w:hAnsi="仿宋_GB2312" w:eastAsia="仿宋_GB2312" w:cs="仿宋_GB2312"/>
                <w:color w:val="auto"/>
                <w:sz w:val="21"/>
                <w:szCs w:val="21"/>
                <w:highlight w:val="none"/>
                <w:lang w:val="en-GB" w:eastAsia="zh-CN"/>
              </w:rPr>
              <w:t>奖项</w:t>
            </w:r>
            <w:r>
              <w:rPr>
                <w:rFonts w:hint="eastAsia" w:ascii="仿宋_GB2312" w:hAnsi="仿宋_GB2312" w:eastAsia="仿宋_GB2312" w:cs="仿宋_GB2312"/>
                <w:color w:val="auto"/>
                <w:sz w:val="21"/>
                <w:szCs w:val="21"/>
                <w:lang w:val="en-GB" w:eastAsia="zh-CN"/>
              </w:rPr>
              <w:t>，</w:t>
            </w:r>
            <w:r>
              <w:rPr>
                <w:rFonts w:hint="eastAsia" w:ascii="仿宋_GB2312" w:hAnsi="仿宋_GB2312" w:eastAsia="仿宋_GB2312" w:cs="仿宋_GB2312"/>
                <w:color w:val="auto"/>
                <w:sz w:val="21"/>
                <w:szCs w:val="21"/>
                <w:lang w:val="en-US" w:eastAsia="zh-CN"/>
              </w:rPr>
              <w:t>每有1</w:t>
            </w:r>
            <w:r>
              <w:rPr>
                <w:rFonts w:hint="eastAsia" w:ascii="仿宋_GB2312" w:hAnsi="仿宋_GB2312" w:eastAsia="仿宋_GB2312" w:cs="仿宋_GB2312"/>
                <w:color w:val="auto"/>
                <w:sz w:val="21"/>
                <w:szCs w:val="21"/>
                <w:lang w:val="en-GB" w:eastAsia="zh-CN"/>
              </w:rPr>
              <w:t>个</w:t>
            </w:r>
            <w:r>
              <w:rPr>
                <w:rFonts w:hint="default" w:ascii="仿宋_GB2312" w:hAnsi="仿宋_GB2312" w:eastAsia="仿宋_GB2312" w:cs="仿宋_GB2312"/>
                <w:color w:val="auto"/>
                <w:sz w:val="21"/>
                <w:szCs w:val="21"/>
                <w:lang w:val="en-GB" w:eastAsia="zh-CN"/>
              </w:rPr>
              <w:t>，</w:t>
            </w:r>
            <w:r>
              <w:rPr>
                <w:rFonts w:hint="eastAsia" w:ascii="仿宋_GB2312" w:hAnsi="仿宋_GB2312" w:eastAsia="仿宋_GB2312" w:cs="仿宋_GB2312"/>
                <w:color w:val="auto"/>
                <w:sz w:val="21"/>
                <w:szCs w:val="21"/>
                <w:lang w:val="en-US" w:eastAsia="zh-CN"/>
              </w:rPr>
              <w:t>得1分，最高得3</w:t>
            </w:r>
            <w:r>
              <w:rPr>
                <w:rFonts w:hint="default" w:ascii="仿宋_GB2312" w:hAnsi="仿宋_GB2312" w:eastAsia="仿宋_GB2312" w:cs="仿宋_GB2312"/>
                <w:color w:val="auto"/>
                <w:sz w:val="21"/>
                <w:szCs w:val="21"/>
                <w:lang w:val="en-GB" w:eastAsia="zh-CN"/>
              </w:rPr>
              <w:t>分</w:t>
            </w:r>
            <w:r>
              <w:rPr>
                <w:rFonts w:hint="eastAsia" w:ascii="仿宋_GB2312" w:hAnsi="仿宋_GB2312" w:eastAsia="仿宋_GB2312" w:cs="仿宋_GB2312"/>
                <w:color w:val="auto"/>
                <w:sz w:val="21"/>
                <w:szCs w:val="21"/>
                <w:lang w:val="en-GB" w:eastAsia="zh-CN"/>
              </w:rPr>
              <w:t>。</w:t>
            </w:r>
          </w:p>
          <w:p>
            <w:pP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③</w:t>
            </w:r>
            <w:r>
              <w:rPr>
                <w:rFonts w:hint="eastAsia" w:ascii="仿宋_GB2312" w:hAnsi="仿宋_GB2312" w:eastAsia="仿宋_GB2312" w:cs="仿宋_GB2312"/>
                <w:color w:val="auto"/>
                <w:sz w:val="21"/>
                <w:szCs w:val="21"/>
                <w:lang w:val="en-GB" w:eastAsia="zh-CN"/>
              </w:rPr>
              <w:t>提供团队人员人力资源证书，</w:t>
            </w:r>
            <w:r>
              <w:rPr>
                <w:rFonts w:hint="eastAsia" w:ascii="仿宋_GB2312" w:hAnsi="仿宋_GB2312" w:eastAsia="仿宋_GB2312" w:cs="仿宋_GB2312"/>
                <w:color w:val="auto"/>
                <w:sz w:val="21"/>
                <w:szCs w:val="21"/>
                <w:lang w:val="en-US" w:eastAsia="zh-CN"/>
              </w:rPr>
              <w:t>每有一个得1分，最高得2分。</w:t>
            </w:r>
          </w:p>
          <w:p>
            <w:pPr>
              <w:rPr>
                <w:rFonts w:hint="default" w:ascii="仿宋_GB2312" w:hAnsi="仿宋_GB2312" w:eastAsia="仿宋_GB2312" w:cs="仿宋_GB2312"/>
                <w:color w:val="auto"/>
                <w:kern w:val="2"/>
                <w:sz w:val="21"/>
                <w:szCs w:val="21"/>
                <w:lang w:val="en-GB" w:eastAsia="zh-CN" w:bidi="ar-SA"/>
              </w:rPr>
            </w:pPr>
            <w:bookmarkStart w:id="34" w:name="OLE_LINK6"/>
            <w:r>
              <w:rPr>
                <w:rFonts w:hint="eastAsia" w:ascii="仿宋_GB2312" w:hAnsi="仿宋_GB2312" w:eastAsia="仿宋_GB2312" w:cs="仿宋_GB2312"/>
                <w:color w:val="auto"/>
                <w:sz w:val="21"/>
                <w:szCs w:val="21"/>
                <w:lang w:val="en-GB" w:eastAsia="zh-CN"/>
              </w:rPr>
              <w:t>（提供相关证明材料复印件加盖公章）</w:t>
            </w:r>
            <w:bookmarkEnd w:id="34"/>
          </w:p>
        </w:tc>
        <w:tc>
          <w:tcPr>
            <w:tcW w:w="1179" w:type="dxa"/>
            <w:shd w:val="clear" w:color="auto" w:fill="auto"/>
            <w:noWrap w:val="0"/>
            <w:vAlign w:val="center"/>
          </w:tcPr>
          <w:p>
            <w:pPr>
              <w:rPr>
                <w:rFonts w:hint="default" w:ascii="仿宋_GB2312" w:hAnsi="仿宋_GB2312" w:eastAsia="仿宋_GB2312" w:cs="仿宋_GB2312"/>
                <w:color w:val="auto"/>
                <w:kern w:val="2"/>
                <w:sz w:val="21"/>
                <w:szCs w:val="21"/>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vMerge w:val="continue"/>
            <w:shd w:val="clear" w:color="auto" w:fill="auto"/>
            <w:noWrap w:val="0"/>
            <w:vAlign w:val="center"/>
          </w:tcPr>
          <w:p>
            <w:pPr>
              <w:ind w:firstLine="28" w:firstLineChars="0"/>
              <w:jc w:val="center"/>
              <w:rPr>
                <w:rFonts w:hint="default" w:ascii="仿宋_GB2312" w:hAnsi="仿宋_GB2312" w:eastAsia="仿宋_GB2312" w:cs="仿宋_GB2312"/>
                <w:color w:val="auto"/>
                <w:kern w:val="2"/>
                <w:sz w:val="21"/>
                <w:szCs w:val="21"/>
                <w:lang w:val="en-US" w:eastAsia="zh-CN" w:bidi="ar-SA"/>
              </w:rPr>
            </w:pPr>
          </w:p>
        </w:tc>
        <w:tc>
          <w:tcPr>
            <w:tcW w:w="1292" w:type="dxa"/>
            <w:shd w:val="clear" w:color="auto" w:fill="auto"/>
            <w:noWrap w:val="0"/>
            <w:vAlign w:val="center"/>
          </w:tcPr>
          <w:p>
            <w:pPr>
              <w:ind w:firstLine="28" w:firstLineChars="0"/>
              <w:jc w:val="center"/>
              <w:rPr>
                <w:rFonts w:hint="default" w:ascii="仿宋_GB2312" w:hAnsi="仿宋_GB2312" w:eastAsia="仿宋_GB2312" w:cs="仿宋_GB2312"/>
                <w:color w:val="auto"/>
                <w:kern w:val="2"/>
                <w:sz w:val="21"/>
                <w:szCs w:val="21"/>
                <w:lang w:val="en-GB" w:eastAsia="zh-CN" w:bidi="ar-SA"/>
              </w:rPr>
            </w:pPr>
            <w:r>
              <w:rPr>
                <w:rFonts w:hint="eastAsia" w:ascii="仿宋_GB2312" w:hAnsi="仿宋_GB2312" w:eastAsia="仿宋_GB2312" w:cs="仿宋_GB2312"/>
                <w:color w:val="auto"/>
                <w:sz w:val="21"/>
                <w:szCs w:val="21"/>
                <w:lang w:val="en-US" w:eastAsia="zh-CN"/>
              </w:rPr>
              <w:t>综合能力</w:t>
            </w:r>
          </w:p>
        </w:tc>
        <w:tc>
          <w:tcPr>
            <w:tcW w:w="850" w:type="dxa"/>
            <w:shd w:val="clear" w:color="auto" w:fill="auto"/>
            <w:noWrap w:val="0"/>
            <w:vAlign w:val="center"/>
          </w:tcPr>
          <w:p>
            <w:pPr>
              <w:ind w:firstLine="28"/>
              <w:jc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10</w:t>
            </w:r>
            <w:r>
              <w:rPr>
                <w:rFonts w:hint="default" w:ascii="仿宋_GB2312" w:hAnsi="仿宋_GB2312" w:eastAsia="仿宋_GB2312" w:cs="仿宋_GB2312"/>
                <w:color w:val="auto"/>
                <w:sz w:val="21"/>
                <w:szCs w:val="21"/>
                <w:lang w:val="en-GB" w:eastAsia="zh-CN"/>
              </w:rPr>
              <w:t>分</w:t>
            </w:r>
          </w:p>
        </w:tc>
        <w:tc>
          <w:tcPr>
            <w:tcW w:w="5342" w:type="dxa"/>
            <w:shd w:val="clear" w:color="auto" w:fill="auto"/>
            <w:noWrap w:val="0"/>
            <w:vAlign w:val="center"/>
          </w:tcPr>
          <w:p>
            <w:pPr>
              <w:rPr>
                <w:rFonts w:hint="default" w:ascii="仿宋_GB2312" w:hAnsi="仿宋_GB2312" w:eastAsia="仿宋_GB2312" w:cs="仿宋_GB2312"/>
                <w:color w:val="auto"/>
                <w:kern w:val="2"/>
                <w:sz w:val="21"/>
                <w:szCs w:val="21"/>
                <w:lang w:val="en-GB" w:eastAsia="zh-CN" w:bidi="ar-SA"/>
              </w:rPr>
            </w:pPr>
            <w:r>
              <w:rPr>
                <w:rFonts w:hint="default" w:ascii="仿宋_GB2312" w:hAnsi="仿宋_GB2312" w:eastAsia="仿宋_GB2312" w:cs="仿宋_GB2312"/>
                <w:color w:val="auto"/>
                <w:sz w:val="21"/>
                <w:szCs w:val="21"/>
                <w:lang w:val="en-GB" w:eastAsia="zh-CN"/>
              </w:rPr>
              <w:t>供应商从事高层人才经验（以域名证书为准），</w:t>
            </w:r>
            <w:r>
              <w:rPr>
                <w:rFonts w:hint="default" w:ascii="仿宋_GB2312" w:hAnsi="仿宋_GB2312" w:eastAsia="仿宋_GB2312" w:cs="仿宋_GB2312"/>
                <w:color w:val="auto"/>
                <w:sz w:val="21"/>
                <w:szCs w:val="21"/>
                <w:lang w:val="en-US" w:eastAsia="zh-CN"/>
              </w:rPr>
              <w:t>成立时间低于10年（含）得</w:t>
            </w:r>
            <w:r>
              <w:rPr>
                <w:rFonts w:hint="eastAsia" w:ascii="仿宋_GB2312" w:hAnsi="仿宋_GB2312" w:eastAsia="仿宋_GB2312" w:cs="仿宋_GB2312"/>
                <w:color w:val="auto"/>
                <w:sz w:val="21"/>
                <w:szCs w:val="21"/>
                <w:lang w:val="en-US" w:eastAsia="zh-CN"/>
              </w:rPr>
              <w:t>4</w:t>
            </w:r>
            <w:r>
              <w:rPr>
                <w:rFonts w:hint="default" w:ascii="仿宋_GB2312" w:hAnsi="仿宋_GB2312" w:eastAsia="仿宋_GB2312" w:cs="仿宋_GB2312"/>
                <w:color w:val="auto"/>
                <w:sz w:val="21"/>
                <w:szCs w:val="21"/>
                <w:lang w:val="en-US" w:eastAsia="zh-CN"/>
              </w:rPr>
              <w:t>分；成立时间10年（不含）到20年（含）得</w:t>
            </w:r>
            <w:r>
              <w:rPr>
                <w:rFonts w:hint="eastAsia" w:ascii="仿宋_GB2312" w:hAnsi="仿宋_GB2312" w:eastAsia="仿宋_GB2312" w:cs="仿宋_GB2312"/>
                <w:color w:val="auto"/>
                <w:sz w:val="21"/>
                <w:szCs w:val="21"/>
                <w:lang w:val="en-US" w:eastAsia="zh-CN"/>
              </w:rPr>
              <w:t>7</w:t>
            </w:r>
            <w:r>
              <w:rPr>
                <w:rFonts w:hint="default" w:ascii="仿宋_GB2312" w:hAnsi="仿宋_GB2312" w:eastAsia="仿宋_GB2312" w:cs="仿宋_GB2312"/>
                <w:color w:val="auto"/>
                <w:sz w:val="21"/>
                <w:szCs w:val="21"/>
                <w:lang w:val="en-US" w:eastAsia="zh-CN"/>
              </w:rPr>
              <w:t>分；成立时间20年以上得</w:t>
            </w:r>
            <w:r>
              <w:rPr>
                <w:rFonts w:hint="eastAsia" w:ascii="仿宋_GB2312" w:hAnsi="仿宋_GB2312" w:eastAsia="仿宋_GB2312" w:cs="仿宋_GB2312"/>
                <w:color w:val="auto"/>
                <w:sz w:val="21"/>
                <w:szCs w:val="21"/>
                <w:lang w:val="en-US" w:eastAsia="zh-CN"/>
              </w:rPr>
              <w:t>10</w:t>
            </w:r>
            <w:r>
              <w:rPr>
                <w:rFonts w:hint="default" w:ascii="仿宋_GB2312" w:hAnsi="仿宋_GB2312" w:eastAsia="仿宋_GB2312" w:cs="仿宋_GB2312"/>
                <w:color w:val="auto"/>
                <w:sz w:val="21"/>
                <w:szCs w:val="21"/>
                <w:lang w:val="en-US" w:eastAsia="zh-CN"/>
              </w:rPr>
              <w:t>分。</w:t>
            </w:r>
          </w:p>
        </w:tc>
        <w:tc>
          <w:tcPr>
            <w:tcW w:w="1179" w:type="dxa"/>
            <w:shd w:val="clear" w:color="auto" w:fill="auto"/>
            <w:noWrap w:val="0"/>
            <w:vAlign w:val="center"/>
          </w:tcPr>
          <w:p>
            <w:pPr>
              <w:rPr>
                <w:rFonts w:hint="default" w:ascii="仿宋_GB2312" w:hAnsi="仿宋_GB2312" w:eastAsia="仿宋_GB2312" w:cs="仿宋_GB2312"/>
                <w:color w:val="auto"/>
                <w:kern w:val="2"/>
                <w:sz w:val="21"/>
                <w:szCs w:val="21"/>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noWrap w:val="0"/>
            <w:vAlign w:val="center"/>
          </w:tcPr>
          <w:p>
            <w:pPr>
              <w:ind w:firstLine="28"/>
              <w:jc w:val="center"/>
              <w:rPr>
                <w:rFonts w:hint="eastAsia" w:ascii="仿宋_GB2312" w:hAnsi="仿宋_GB2312" w:eastAsia="仿宋_GB2312" w:cs="仿宋_GB2312"/>
                <w:color w:val="auto"/>
                <w:sz w:val="21"/>
                <w:szCs w:val="21"/>
                <w:lang w:eastAsia="zh-CN"/>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val="en-US" w:eastAsia="zh-CN"/>
              </w:rPr>
              <w:t>2</w:t>
            </w:r>
          </w:p>
        </w:tc>
        <w:tc>
          <w:tcPr>
            <w:tcW w:w="1292" w:type="dxa"/>
            <w:noWrap w:val="0"/>
            <w:vAlign w:val="center"/>
          </w:tcPr>
          <w:p>
            <w:pPr>
              <w:ind w:firstLine="28"/>
              <w:jc w:val="center"/>
              <w:rPr>
                <w:rFonts w:hint="default" w:ascii="仿宋_GB2312" w:hAnsi="仿宋_GB2312" w:eastAsia="仿宋_GB2312" w:cs="仿宋_GB2312"/>
                <w:color w:val="auto"/>
                <w:sz w:val="21"/>
                <w:szCs w:val="21"/>
                <w:lang w:val="en-GB" w:eastAsia="zh-CN"/>
              </w:rPr>
            </w:pPr>
            <w:r>
              <w:rPr>
                <w:rFonts w:hint="default" w:ascii="仿宋_GB2312" w:hAnsi="仿宋_GB2312" w:eastAsia="仿宋_GB2312" w:cs="仿宋_GB2312"/>
                <w:color w:val="auto"/>
                <w:sz w:val="21"/>
                <w:szCs w:val="21"/>
                <w:lang w:val="en-GB" w:eastAsia="zh-CN"/>
              </w:rPr>
              <w:t>投标商提供合作案例</w:t>
            </w:r>
          </w:p>
        </w:tc>
        <w:tc>
          <w:tcPr>
            <w:tcW w:w="850" w:type="dxa"/>
            <w:noWrap w:val="0"/>
            <w:vAlign w:val="center"/>
          </w:tcPr>
          <w:p>
            <w:pPr>
              <w:ind w:firstLine="28"/>
              <w:jc w:val="center"/>
              <w:rPr>
                <w:rFonts w:hint="default" w:ascii="仿宋_GB2312" w:hAnsi="仿宋_GB2312" w:eastAsia="仿宋_GB2312" w:cs="仿宋_GB2312"/>
                <w:color w:val="auto"/>
                <w:sz w:val="21"/>
                <w:szCs w:val="21"/>
                <w:lang w:val="en-GB" w:eastAsia="zh-CN"/>
              </w:rPr>
            </w:pPr>
            <w:r>
              <w:rPr>
                <w:rFonts w:hint="default" w:ascii="仿宋_GB2312" w:hAnsi="仿宋_GB2312" w:eastAsia="仿宋_GB2312" w:cs="仿宋_GB2312"/>
                <w:color w:val="auto"/>
                <w:sz w:val="21"/>
                <w:szCs w:val="21"/>
                <w:lang w:val="en-US" w:eastAsia="zh-CN"/>
              </w:rPr>
              <w:t>10</w:t>
            </w:r>
            <w:r>
              <w:rPr>
                <w:rFonts w:hint="default" w:ascii="仿宋_GB2312" w:hAnsi="仿宋_GB2312" w:eastAsia="仿宋_GB2312" w:cs="仿宋_GB2312"/>
                <w:color w:val="auto"/>
                <w:sz w:val="21"/>
                <w:szCs w:val="21"/>
                <w:lang w:val="en-GB" w:eastAsia="zh-CN"/>
              </w:rPr>
              <w:t>分</w:t>
            </w:r>
          </w:p>
        </w:tc>
        <w:tc>
          <w:tcPr>
            <w:tcW w:w="5342" w:type="dxa"/>
            <w:noWrap w:val="0"/>
            <w:vAlign w:val="center"/>
          </w:tcPr>
          <w:p>
            <w:pPr>
              <w:rPr>
                <w:rFonts w:hint="default" w:ascii="仿宋_GB2312" w:hAnsi="仿宋_GB2312" w:eastAsia="仿宋_GB2312" w:cs="仿宋_GB2312"/>
                <w:color w:val="auto"/>
                <w:sz w:val="21"/>
                <w:szCs w:val="21"/>
                <w:lang w:val="en-GB" w:eastAsia="zh-CN"/>
              </w:rPr>
            </w:pPr>
            <w:r>
              <w:rPr>
                <w:rFonts w:hint="default" w:ascii="仿宋_GB2312" w:hAnsi="仿宋_GB2312" w:eastAsia="仿宋_GB2312" w:cs="仿宋_GB2312"/>
                <w:color w:val="auto"/>
                <w:sz w:val="21"/>
                <w:szCs w:val="21"/>
                <w:lang w:val="en-GB" w:eastAsia="zh-CN"/>
              </w:rPr>
              <w:t>①供应商提供近</w:t>
            </w:r>
            <w:r>
              <w:rPr>
                <w:rFonts w:hint="eastAsia" w:ascii="仿宋_GB2312" w:hAnsi="仿宋_GB2312" w:eastAsia="仿宋_GB2312" w:cs="仿宋_GB2312"/>
                <w:color w:val="auto"/>
                <w:sz w:val="21"/>
                <w:szCs w:val="21"/>
                <w:lang w:val="en-US" w:eastAsia="zh-CN"/>
              </w:rPr>
              <w:t>2022年4月至今</w:t>
            </w:r>
            <w:r>
              <w:rPr>
                <w:rFonts w:hint="default" w:ascii="仿宋_GB2312" w:hAnsi="仿宋_GB2312" w:eastAsia="仿宋_GB2312" w:cs="仿宋_GB2312"/>
                <w:color w:val="auto"/>
                <w:sz w:val="21"/>
                <w:szCs w:val="21"/>
                <w:lang w:val="en-US" w:eastAsia="zh-CN"/>
              </w:rPr>
              <w:t>高层次人才引进合作案例</w:t>
            </w:r>
            <w:r>
              <w:rPr>
                <w:rFonts w:hint="eastAsia" w:ascii="仿宋_GB2312" w:hAnsi="仿宋_GB2312" w:eastAsia="仿宋_GB2312" w:cs="仿宋_GB2312"/>
                <w:color w:val="auto"/>
                <w:sz w:val="21"/>
                <w:szCs w:val="21"/>
                <w:lang w:val="en-US" w:eastAsia="zh-CN"/>
              </w:rPr>
              <w:t>，每有1</w:t>
            </w:r>
            <w:r>
              <w:rPr>
                <w:rFonts w:hint="default" w:ascii="仿宋_GB2312" w:hAnsi="仿宋_GB2312" w:eastAsia="仿宋_GB2312" w:cs="仿宋_GB2312"/>
                <w:color w:val="auto"/>
                <w:sz w:val="21"/>
                <w:szCs w:val="21"/>
                <w:lang w:val="en-US" w:eastAsia="zh-CN"/>
              </w:rPr>
              <w:t>家，</w:t>
            </w:r>
            <w:r>
              <w:rPr>
                <w:rFonts w:hint="eastAsia" w:ascii="仿宋_GB2312" w:hAnsi="仿宋_GB2312" w:eastAsia="仿宋_GB2312" w:cs="仿宋_GB2312"/>
                <w:color w:val="auto"/>
                <w:sz w:val="21"/>
                <w:szCs w:val="21"/>
                <w:lang w:val="en-US" w:eastAsia="zh-CN"/>
              </w:rPr>
              <w:t>得1分，最高</w:t>
            </w:r>
            <w:r>
              <w:rPr>
                <w:rFonts w:hint="default" w:ascii="仿宋_GB2312" w:hAnsi="仿宋_GB2312" w:eastAsia="仿宋_GB2312" w:cs="仿宋_GB2312"/>
                <w:color w:val="auto"/>
                <w:sz w:val="21"/>
                <w:szCs w:val="21"/>
                <w:lang w:val="en-US" w:eastAsia="zh-CN"/>
              </w:rPr>
              <w:t>5</w:t>
            </w:r>
            <w:r>
              <w:rPr>
                <w:rFonts w:hint="default" w:ascii="仿宋_GB2312" w:hAnsi="仿宋_GB2312" w:eastAsia="仿宋_GB2312" w:cs="仿宋_GB2312"/>
                <w:color w:val="auto"/>
                <w:sz w:val="21"/>
                <w:szCs w:val="21"/>
                <w:lang w:val="en-GB" w:eastAsia="zh-CN"/>
              </w:rPr>
              <w:t>分</w:t>
            </w:r>
            <w:r>
              <w:rPr>
                <w:rFonts w:hint="eastAsia" w:ascii="仿宋_GB2312" w:hAnsi="仿宋_GB2312" w:eastAsia="仿宋_GB2312" w:cs="仿宋_GB2312"/>
                <w:color w:val="auto"/>
                <w:sz w:val="21"/>
                <w:szCs w:val="21"/>
                <w:lang w:val="en-GB" w:eastAsia="zh-CN"/>
              </w:rPr>
              <w:t>。</w:t>
            </w:r>
          </w:p>
          <w:p>
            <w:pPr>
              <w:rPr>
                <w:rFonts w:hint="default" w:ascii="仿宋_GB2312" w:hAnsi="仿宋_GB2312" w:eastAsia="仿宋_GB2312" w:cs="仿宋_GB2312"/>
                <w:color w:val="auto"/>
                <w:sz w:val="21"/>
                <w:szCs w:val="21"/>
                <w:lang w:val="en-GB" w:eastAsia="zh-CN"/>
              </w:rPr>
            </w:pPr>
            <w:r>
              <w:rPr>
                <w:rFonts w:hint="default" w:ascii="仿宋_GB2312" w:hAnsi="仿宋_GB2312" w:eastAsia="仿宋_GB2312" w:cs="仿宋_GB2312"/>
                <w:color w:val="auto"/>
                <w:sz w:val="21"/>
                <w:szCs w:val="21"/>
                <w:lang w:val="en-US" w:eastAsia="zh-CN"/>
              </w:rPr>
              <w:t>②</w:t>
            </w:r>
            <w:r>
              <w:rPr>
                <w:rFonts w:hint="default" w:ascii="仿宋_GB2312" w:hAnsi="仿宋_GB2312" w:eastAsia="仿宋_GB2312" w:cs="仿宋_GB2312"/>
                <w:color w:val="auto"/>
                <w:sz w:val="21"/>
                <w:szCs w:val="21"/>
                <w:lang w:val="en-GB" w:eastAsia="zh-CN"/>
              </w:rPr>
              <w:t>供应商提供</w:t>
            </w:r>
            <w:r>
              <w:rPr>
                <w:rFonts w:hint="default" w:ascii="仿宋_GB2312" w:hAnsi="仿宋_GB2312" w:eastAsia="仿宋_GB2312" w:cs="仿宋_GB2312"/>
                <w:color w:val="auto"/>
                <w:sz w:val="21"/>
                <w:szCs w:val="21"/>
                <w:lang w:val="en-US" w:eastAsia="zh-CN"/>
              </w:rPr>
              <w:t>20</w:t>
            </w:r>
            <w:r>
              <w:rPr>
                <w:rFonts w:hint="default" w:ascii="仿宋_GB2312" w:hAnsi="仿宋_GB2312" w:eastAsia="仿宋_GB2312" w:cs="仿宋_GB2312"/>
                <w:color w:val="auto"/>
                <w:sz w:val="21"/>
                <w:szCs w:val="21"/>
                <w:lang w:val="en-GB" w:eastAsia="zh-CN"/>
              </w:rPr>
              <w:t>万以上客户合作案例</w:t>
            </w:r>
            <w:r>
              <w:rPr>
                <w:rFonts w:hint="eastAsia" w:ascii="仿宋_GB2312" w:hAnsi="仿宋_GB2312" w:eastAsia="仿宋_GB2312" w:cs="仿宋_GB2312"/>
                <w:color w:val="auto"/>
                <w:sz w:val="21"/>
                <w:szCs w:val="21"/>
                <w:lang w:val="en-GB" w:eastAsia="zh-CN"/>
              </w:rPr>
              <w:t>，</w:t>
            </w:r>
            <w:r>
              <w:rPr>
                <w:rFonts w:hint="eastAsia" w:ascii="仿宋_GB2312" w:hAnsi="仿宋_GB2312" w:eastAsia="仿宋_GB2312" w:cs="仿宋_GB2312"/>
                <w:color w:val="auto"/>
                <w:sz w:val="21"/>
                <w:szCs w:val="21"/>
                <w:lang w:val="en-US" w:eastAsia="zh-CN"/>
              </w:rPr>
              <w:t>得</w:t>
            </w:r>
            <w:r>
              <w:rPr>
                <w:rFonts w:hint="default" w:ascii="仿宋_GB2312" w:hAnsi="仿宋_GB2312" w:eastAsia="仿宋_GB2312" w:cs="仿宋_GB2312"/>
                <w:color w:val="auto"/>
                <w:sz w:val="21"/>
                <w:szCs w:val="21"/>
                <w:lang w:val="en-US" w:eastAsia="zh-CN"/>
              </w:rPr>
              <w:t>5</w:t>
            </w:r>
            <w:r>
              <w:rPr>
                <w:rFonts w:hint="default" w:ascii="仿宋_GB2312" w:hAnsi="仿宋_GB2312" w:eastAsia="仿宋_GB2312" w:cs="仿宋_GB2312"/>
                <w:color w:val="auto"/>
                <w:sz w:val="21"/>
                <w:szCs w:val="21"/>
                <w:lang w:val="en-GB" w:eastAsia="zh-CN"/>
              </w:rPr>
              <w:t>分</w:t>
            </w:r>
            <w:r>
              <w:rPr>
                <w:rFonts w:hint="eastAsia" w:ascii="仿宋_GB2312" w:hAnsi="仿宋_GB2312" w:eastAsia="仿宋_GB2312" w:cs="仿宋_GB2312"/>
                <w:color w:val="auto"/>
                <w:sz w:val="21"/>
                <w:szCs w:val="21"/>
                <w:lang w:val="en-GB" w:eastAsia="zh-CN"/>
              </w:rPr>
              <w:t>。</w:t>
            </w:r>
          </w:p>
          <w:p>
            <w:pP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GB" w:eastAsia="zh-CN"/>
              </w:rPr>
              <w:t>（须附</w:t>
            </w:r>
            <w:r>
              <w:rPr>
                <w:rFonts w:hint="eastAsia" w:ascii="仿宋_GB2312" w:hAnsi="仿宋_GB2312" w:eastAsia="仿宋_GB2312" w:cs="仿宋_GB2312"/>
                <w:color w:val="auto"/>
                <w:sz w:val="21"/>
                <w:szCs w:val="21"/>
                <w:lang w:val="en-GB" w:eastAsia="zh-CN"/>
              </w:rPr>
              <w:t>合同</w:t>
            </w:r>
            <w:r>
              <w:rPr>
                <w:rFonts w:hint="default" w:ascii="仿宋_GB2312" w:hAnsi="仿宋_GB2312" w:eastAsia="仿宋_GB2312" w:cs="仿宋_GB2312"/>
                <w:color w:val="auto"/>
                <w:sz w:val="21"/>
                <w:szCs w:val="21"/>
                <w:lang w:val="en-GB" w:eastAsia="zh-CN"/>
              </w:rPr>
              <w:t>关键页复印件加盖公章）</w:t>
            </w:r>
          </w:p>
        </w:tc>
        <w:tc>
          <w:tcPr>
            <w:tcW w:w="1179" w:type="dxa"/>
            <w:noWrap w:val="0"/>
            <w:vAlign w:val="center"/>
          </w:tcPr>
          <w:p>
            <w:pPr>
              <w:rPr>
                <w:rFonts w:hint="default" w:ascii="仿宋_GB2312" w:hAnsi="仿宋_GB2312" w:eastAsia="仿宋_GB2312" w:cs="仿宋_GB2312"/>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noWrap w:val="0"/>
            <w:vAlign w:val="center"/>
          </w:tcPr>
          <w:p>
            <w:pPr>
              <w:ind w:firstLine="28" w:firstLineChars="0"/>
              <w:jc w:val="center"/>
              <w:rPr>
                <w:rFonts w:hint="default" w:ascii="仿宋_GB2312" w:hAnsi="仿宋_GB2312" w:eastAsia="仿宋_GB2312" w:cs="仿宋_GB2312"/>
                <w:color w:val="auto"/>
                <w:kern w:val="2"/>
                <w:sz w:val="21"/>
                <w:szCs w:val="21"/>
                <w:lang w:val="en-US" w:eastAsia="zh-CN" w:bidi="ar-SA"/>
              </w:rPr>
            </w:pPr>
            <w:r>
              <w:rPr>
                <w:rFonts w:hint="default"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val="en-US" w:eastAsia="zh-CN"/>
              </w:rPr>
              <w:t>3</w:t>
            </w:r>
          </w:p>
        </w:tc>
        <w:tc>
          <w:tcPr>
            <w:tcW w:w="1292" w:type="dxa"/>
            <w:noWrap w:val="0"/>
            <w:vAlign w:val="center"/>
          </w:tcPr>
          <w:p>
            <w:pPr>
              <w:ind w:firstLine="28" w:firstLineChars="0"/>
              <w:jc w:val="center"/>
              <w:rPr>
                <w:rFonts w:hint="default" w:ascii="仿宋_GB2312" w:hAnsi="仿宋_GB2312" w:eastAsia="仿宋_GB2312" w:cs="仿宋_GB2312"/>
                <w:color w:val="auto"/>
                <w:kern w:val="2"/>
                <w:sz w:val="21"/>
                <w:szCs w:val="21"/>
                <w:lang w:val="en-GB" w:eastAsia="zh-CN" w:bidi="ar-SA"/>
              </w:rPr>
            </w:pPr>
            <w:r>
              <w:rPr>
                <w:rFonts w:hint="default" w:ascii="仿宋_GB2312" w:hAnsi="仿宋_GB2312" w:eastAsia="仿宋_GB2312" w:cs="仿宋_GB2312"/>
                <w:color w:val="auto"/>
                <w:sz w:val="21"/>
                <w:szCs w:val="21"/>
                <w:lang w:val="en-GB" w:eastAsia="zh-CN"/>
              </w:rPr>
              <w:t>海外</w:t>
            </w:r>
            <w:r>
              <w:rPr>
                <w:rFonts w:hint="default" w:ascii="仿宋_GB2312" w:hAnsi="仿宋_GB2312" w:eastAsia="仿宋_GB2312" w:cs="仿宋_GB2312"/>
                <w:color w:val="auto"/>
                <w:sz w:val="21"/>
                <w:szCs w:val="21"/>
                <w:lang w:val="en-US" w:eastAsia="zh-CN"/>
              </w:rPr>
              <w:t>+</w:t>
            </w:r>
            <w:r>
              <w:rPr>
                <w:rFonts w:hint="default" w:ascii="仿宋_GB2312" w:hAnsi="仿宋_GB2312" w:eastAsia="仿宋_GB2312" w:cs="仿宋_GB2312"/>
                <w:color w:val="auto"/>
                <w:sz w:val="21"/>
                <w:szCs w:val="21"/>
                <w:lang w:val="en-GB" w:eastAsia="zh-CN"/>
              </w:rPr>
              <w:t>云端会议</w:t>
            </w:r>
            <w:r>
              <w:rPr>
                <w:rFonts w:hint="default" w:ascii="仿宋_GB2312" w:hAnsi="仿宋_GB2312" w:eastAsia="仿宋_GB2312" w:cs="仿宋_GB2312"/>
                <w:color w:val="auto"/>
                <w:sz w:val="21"/>
                <w:szCs w:val="21"/>
                <w:lang w:val="en-US" w:eastAsia="zh-CN"/>
              </w:rPr>
              <w:t>+</w:t>
            </w:r>
            <w:r>
              <w:rPr>
                <w:rFonts w:hint="default" w:ascii="仿宋_GB2312" w:hAnsi="仿宋_GB2312" w:eastAsia="仿宋_GB2312" w:cs="仿宋_GB2312"/>
                <w:color w:val="auto"/>
                <w:sz w:val="21"/>
                <w:szCs w:val="21"/>
                <w:lang w:val="en-GB" w:eastAsia="zh-CN"/>
              </w:rPr>
              <w:t>现场招聘会综合服务能力</w:t>
            </w:r>
          </w:p>
        </w:tc>
        <w:tc>
          <w:tcPr>
            <w:tcW w:w="850" w:type="dxa"/>
            <w:noWrap w:val="0"/>
            <w:vAlign w:val="center"/>
          </w:tcPr>
          <w:p>
            <w:pPr>
              <w:ind w:firstLine="28" w:firstLineChars="0"/>
              <w:jc w:val="center"/>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10</w:t>
            </w:r>
            <w:r>
              <w:rPr>
                <w:rFonts w:hint="default" w:ascii="仿宋_GB2312" w:hAnsi="仿宋_GB2312" w:eastAsia="仿宋_GB2312" w:cs="仿宋_GB2312"/>
                <w:color w:val="auto"/>
                <w:sz w:val="21"/>
                <w:szCs w:val="21"/>
                <w:lang w:val="en-GB" w:eastAsia="zh-CN"/>
              </w:rPr>
              <w:t>分</w:t>
            </w:r>
          </w:p>
        </w:tc>
        <w:tc>
          <w:tcPr>
            <w:tcW w:w="5342" w:type="dxa"/>
            <w:noWrap w:val="0"/>
            <w:vAlign w:val="center"/>
          </w:tcPr>
          <w:p>
            <w:pP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GB" w:eastAsia="zh-CN"/>
              </w:rPr>
              <w:t>①</w:t>
            </w:r>
            <w:r>
              <w:rPr>
                <w:rFonts w:hint="default" w:ascii="仿宋_GB2312" w:hAnsi="仿宋_GB2312" w:eastAsia="仿宋_GB2312" w:cs="仿宋_GB2312"/>
                <w:color w:val="auto"/>
                <w:sz w:val="21"/>
                <w:szCs w:val="21"/>
                <w:lang w:val="en-US" w:eastAsia="zh-CN"/>
              </w:rPr>
              <w:t>供应商需提供2025年在海外QStop100知名大学公众号或相关学联，刊登2025年高层次人才引进和海外优青推广案例。本项</w:t>
            </w:r>
            <w:r>
              <w:rPr>
                <w:rFonts w:hint="eastAsia" w:ascii="仿宋_GB2312" w:hAnsi="仿宋_GB2312" w:eastAsia="仿宋_GB2312" w:cs="仿宋_GB2312"/>
                <w:color w:val="auto"/>
                <w:sz w:val="21"/>
                <w:szCs w:val="21"/>
                <w:lang w:val="en-US" w:eastAsia="zh-CN"/>
              </w:rPr>
              <w:t>3</w:t>
            </w:r>
            <w:r>
              <w:rPr>
                <w:rFonts w:hint="default" w:ascii="仿宋_GB2312" w:hAnsi="仿宋_GB2312" w:eastAsia="仿宋_GB2312" w:cs="仿宋_GB2312"/>
                <w:color w:val="auto"/>
                <w:sz w:val="21"/>
                <w:szCs w:val="21"/>
                <w:lang w:val="en-US" w:eastAsia="zh-CN"/>
              </w:rPr>
              <w:t>分</w:t>
            </w:r>
            <w:r>
              <w:rPr>
                <w:rFonts w:hint="eastAsia" w:ascii="仿宋_GB2312" w:hAnsi="仿宋_GB2312" w:eastAsia="仿宋_GB2312" w:cs="仿宋_GB2312"/>
                <w:color w:val="auto"/>
                <w:sz w:val="21"/>
                <w:szCs w:val="21"/>
                <w:lang w:val="en-US" w:eastAsia="zh-CN"/>
              </w:rPr>
              <w:t>。</w:t>
            </w:r>
          </w:p>
          <w:p>
            <w:pP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②</w:t>
            </w:r>
            <w:r>
              <w:rPr>
                <w:rFonts w:hint="default" w:ascii="仿宋_GB2312" w:hAnsi="仿宋_GB2312" w:eastAsia="仿宋_GB2312" w:cs="仿宋_GB2312"/>
                <w:color w:val="auto"/>
                <w:sz w:val="21"/>
                <w:szCs w:val="21"/>
                <w:lang w:val="en-GB" w:eastAsia="zh-CN"/>
              </w:rPr>
              <w:t>供应商在投标截止前组织召开全球高层次人才云端会议案例</w:t>
            </w:r>
            <w:r>
              <w:rPr>
                <w:rFonts w:hint="eastAsia" w:ascii="仿宋_GB2312" w:hAnsi="仿宋_GB2312" w:eastAsia="仿宋_GB2312" w:cs="仿宋_GB2312"/>
                <w:color w:val="auto"/>
                <w:sz w:val="21"/>
                <w:szCs w:val="21"/>
                <w:lang w:val="en-US" w:eastAsia="zh-CN"/>
              </w:rPr>
              <w:t>每有1次，得1分，最高得5</w:t>
            </w:r>
            <w:r>
              <w:rPr>
                <w:rFonts w:hint="default" w:ascii="仿宋_GB2312" w:hAnsi="仿宋_GB2312" w:eastAsia="仿宋_GB2312" w:cs="仿宋_GB2312"/>
                <w:color w:val="auto"/>
                <w:sz w:val="21"/>
                <w:szCs w:val="21"/>
                <w:lang w:val="en-US" w:eastAsia="zh-CN"/>
              </w:rPr>
              <w:t>分</w:t>
            </w:r>
            <w:r>
              <w:rPr>
                <w:rFonts w:hint="eastAsia" w:ascii="仿宋_GB2312" w:hAnsi="仿宋_GB2312" w:eastAsia="仿宋_GB2312" w:cs="仿宋_GB2312"/>
                <w:color w:val="auto"/>
                <w:sz w:val="21"/>
                <w:szCs w:val="21"/>
                <w:lang w:val="en-US" w:eastAsia="zh-CN"/>
              </w:rPr>
              <w:t>。</w:t>
            </w:r>
          </w:p>
          <w:p>
            <w:pP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③</w:t>
            </w:r>
            <w:r>
              <w:rPr>
                <w:rFonts w:hint="default" w:ascii="仿宋_GB2312" w:hAnsi="仿宋_GB2312" w:eastAsia="仿宋_GB2312" w:cs="仿宋_GB2312"/>
                <w:color w:val="auto"/>
                <w:sz w:val="21"/>
                <w:szCs w:val="21"/>
                <w:lang w:val="en-GB" w:eastAsia="zh-CN"/>
              </w:rPr>
              <w:t>供应商有组织现场招聘会的能力并有相关案例。</w:t>
            </w:r>
            <w:r>
              <w:rPr>
                <w:rFonts w:hint="default" w:ascii="仿宋_GB2312" w:hAnsi="仿宋_GB2312" w:eastAsia="仿宋_GB2312" w:cs="仿宋_GB2312"/>
                <w:color w:val="auto"/>
                <w:sz w:val="21"/>
                <w:szCs w:val="21"/>
                <w:lang w:val="en-US" w:eastAsia="zh-CN"/>
              </w:rPr>
              <w:t>本项</w:t>
            </w:r>
            <w:r>
              <w:rPr>
                <w:rFonts w:hint="eastAsia" w:ascii="仿宋_GB2312" w:hAnsi="仿宋_GB2312" w:eastAsia="仿宋_GB2312" w:cs="仿宋_GB2312"/>
                <w:color w:val="auto"/>
                <w:sz w:val="21"/>
                <w:szCs w:val="21"/>
                <w:lang w:val="en-US" w:eastAsia="zh-CN"/>
              </w:rPr>
              <w:t>2</w:t>
            </w:r>
            <w:r>
              <w:rPr>
                <w:rFonts w:hint="default" w:ascii="仿宋_GB2312" w:hAnsi="仿宋_GB2312" w:eastAsia="仿宋_GB2312" w:cs="仿宋_GB2312"/>
                <w:color w:val="auto"/>
                <w:sz w:val="21"/>
                <w:szCs w:val="21"/>
                <w:lang w:val="en-US" w:eastAsia="zh-CN"/>
              </w:rPr>
              <w:t>分。</w:t>
            </w:r>
          </w:p>
          <w:p>
            <w:pPr>
              <w:rPr>
                <w:rFonts w:hint="default" w:ascii="仿宋_GB2312" w:hAnsi="仿宋_GB2312" w:eastAsia="仿宋_GB2312" w:cs="仿宋_GB2312"/>
                <w:color w:val="auto"/>
                <w:sz w:val="21"/>
                <w:szCs w:val="21"/>
                <w:lang w:val="en-GB" w:eastAsia="zh-CN"/>
              </w:rPr>
            </w:pPr>
            <w:r>
              <w:rPr>
                <w:rFonts w:hint="default" w:ascii="仿宋_GB2312" w:hAnsi="仿宋_GB2312" w:eastAsia="仿宋_GB2312" w:cs="仿宋_GB2312"/>
                <w:color w:val="auto"/>
                <w:sz w:val="21"/>
                <w:szCs w:val="21"/>
                <w:lang w:val="en-GB" w:eastAsia="zh-CN"/>
              </w:rPr>
              <w:t>（提供相关证明材料复印件加盖公章）</w:t>
            </w:r>
          </w:p>
        </w:tc>
        <w:tc>
          <w:tcPr>
            <w:tcW w:w="1179" w:type="dxa"/>
            <w:noWrap w:val="0"/>
            <w:vAlign w:val="center"/>
          </w:tcPr>
          <w:p>
            <w:pPr>
              <w:rPr>
                <w:rFonts w:hint="default" w:ascii="仿宋_GB2312" w:hAnsi="仿宋_GB2312" w:eastAsia="仿宋_GB2312" w:cs="仿宋_GB2312"/>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noWrap w:val="0"/>
            <w:vAlign w:val="center"/>
          </w:tcPr>
          <w:p>
            <w:pPr>
              <w:ind w:firstLine="28" w:firstLineChars="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2.4</w:t>
            </w:r>
          </w:p>
        </w:tc>
        <w:tc>
          <w:tcPr>
            <w:tcW w:w="1292" w:type="dxa"/>
            <w:noWrap w:val="0"/>
            <w:vAlign w:val="center"/>
          </w:tcPr>
          <w:p>
            <w:pPr>
              <w:ind w:firstLine="28" w:firstLineChars="0"/>
              <w:jc w:val="center"/>
              <w:rPr>
                <w:rFonts w:hint="default" w:ascii="仿宋_GB2312" w:hAnsi="仿宋_GB2312" w:eastAsia="仿宋_GB2312" w:cs="仿宋_GB2312"/>
                <w:color w:val="auto"/>
                <w:kern w:val="2"/>
                <w:sz w:val="21"/>
                <w:szCs w:val="21"/>
                <w:lang w:val="en-GB" w:eastAsia="zh-CN" w:bidi="ar-SA"/>
              </w:rPr>
            </w:pPr>
            <w:r>
              <w:rPr>
                <w:rFonts w:hint="eastAsia" w:ascii="仿宋_GB2312" w:hAnsi="仿宋_GB2312" w:eastAsia="仿宋_GB2312" w:cs="仿宋_GB2312"/>
                <w:color w:val="auto"/>
                <w:sz w:val="21"/>
                <w:szCs w:val="21"/>
                <w:lang w:val="en-US" w:eastAsia="zh-CN"/>
              </w:rPr>
              <w:t>服务承诺</w:t>
            </w:r>
          </w:p>
        </w:tc>
        <w:tc>
          <w:tcPr>
            <w:tcW w:w="850" w:type="dxa"/>
            <w:noWrap w:val="0"/>
            <w:vAlign w:val="center"/>
          </w:tcPr>
          <w:p>
            <w:pPr>
              <w:ind w:firstLine="28" w:firstLineChars="0"/>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5</w:t>
            </w:r>
            <w:r>
              <w:rPr>
                <w:rFonts w:hint="default" w:ascii="仿宋_GB2312" w:hAnsi="仿宋_GB2312" w:eastAsia="仿宋_GB2312" w:cs="仿宋_GB2312"/>
                <w:color w:val="auto"/>
                <w:sz w:val="21"/>
                <w:szCs w:val="21"/>
                <w:lang w:val="en-US" w:eastAsia="zh-CN"/>
              </w:rPr>
              <w:t>分</w:t>
            </w:r>
          </w:p>
        </w:tc>
        <w:tc>
          <w:tcPr>
            <w:tcW w:w="53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 w:val="0"/>
                <w:bCs w:val="0"/>
                <w:color w:val="auto"/>
                <w:sz w:val="21"/>
                <w:szCs w:val="21"/>
                <w:lang w:val="en-US" w:eastAsia="zh-CN"/>
              </w:rPr>
            </w:pPr>
            <w:r>
              <w:rPr>
                <w:rFonts w:hint="default" w:ascii="仿宋_GB2312" w:hAnsi="仿宋_GB2312" w:eastAsia="仿宋_GB2312" w:cs="仿宋_GB2312"/>
                <w:b w:val="0"/>
                <w:bCs w:val="0"/>
                <w:color w:val="auto"/>
                <w:sz w:val="21"/>
                <w:szCs w:val="21"/>
                <w:lang w:val="en-GB" w:eastAsia="zh-CN"/>
              </w:rPr>
              <w:t>①</w:t>
            </w:r>
            <w:r>
              <w:rPr>
                <w:rFonts w:hint="eastAsia" w:ascii="仿宋_GB2312" w:hAnsi="仿宋_GB2312" w:eastAsia="仿宋_GB2312" w:cs="仿宋_GB2312"/>
                <w:b w:val="0"/>
                <w:bCs w:val="0"/>
                <w:color w:val="auto"/>
                <w:sz w:val="21"/>
                <w:szCs w:val="21"/>
                <w:lang w:val="en-US" w:eastAsia="zh-CN"/>
              </w:rPr>
              <w:t>推荐简历</w:t>
            </w:r>
            <w:r>
              <w:rPr>
                <w:rFonts w:hint="default" w:ascii="仿宋_GB2312" w:hAnsi="仿宋_GB2312" w:eastAsia="仿宋_GB2312" w:cs="仿宋_GB2312"/>
                <w:b w:val="0"/>
                <w:bCs w:val="0"/>
                <w:color w:val="auto"/>
                <w:sz w:val="21"/>
                <w:szCs w:val="21"/>
                <w:lang w:val="en-US" w:eastAsia="zh-CN"/>
              </w:rPr>
              <w:t>500</w:t>
            </w:r>
            <w:r>
              <w:rPr>
                <w:rFonts w:hint="eastAsia" w:ascii="仿宋_GB2312" w:hAnsi="仿宋_GB2312" w:eastAsia="仿宋_GB2312" w:cs="仿宋_GB2312"/>
                <w:b w:val="0"/>
                <w:bCs w:val="0"/>
                <w:color w:val="auto"/>
                <w:sz w:val="21"/>
                <w:szCs w:val="21"/>
                <w:lang w:val="en-US" w:eastAsia="zh-CN"/>
              </w:rPr>
              <w:t>份</w:t>
            </w:r>
            <w:r>
              <w:rPr>
                <w:rFonts w:hint="default" w:ascii="仿宋_GB2312" w:hAnsi="仿宋_GB2312" w:eastAsia="仿宋_GB2312" w:cs="仿宋_GB2312"/>
                <w:b w:val="0"/>
                <w:bCs w:val="0"/>
                <w:color w:val="auto"/>
                <w:sz w:val="21"/>
                <w:szCs w:val="21"/>
                <w:lang w:val="en-US" w:eastAsia="zh-CN"/>
              </w:rPr>
              <w:t>（20%来源海外知名大学）</w:t>
            </w:r>
            <w:r>
              <w:rPr>
                <w:rFonts w:hint="eastAsia" w:ascii="仿宋_GB2312" w:hAnsi="仿宋_GB2312" w:eastAsia="仿宋_GB2312" w:cs="仿宋_GB2312"/>
                <w:b w:val="0"/>
                <w:bCs w:val="0"/>
                <w:color w:val="auto"/>
                <w:sz w:val="21"/>
                <w:szCs w:val="21"/>
                <w:lang w:val="en-US" w:eastAsia="zh-CN"/>
              </w:rPr>
              <w:t>，</w:t>
            </w:r>
            <w:r>
              <w:rPr>
                <w:rFonts w:hint="eastAsia" w:ascii="仿宋_GB2312" w:hAnsi="仿宋_GB2312" w:eastAsia="仿宋_GB2312" w:cs="仿宋_GB2312"/>
                <w:b w:val="0"/>
                <w:bCs w:val="0"/>
                <w:color w:val="auto"/>
                <w:sz w:val="21"/>
                <w:szCs w:val="21"/>
                <w:lang w:val="en-GB" w:eastAsia="zh-CN"/>
              </w:rPr>
              <w:t>本项</w:t>
            </w:r>
            <w:r>
              <w:rPr>
                <w:rFonts w:hint="eastAsia" w:ascii="仿宋_GB2312" w:hAnsi="仿宋_GB2312" w:eastAsia="仿宋_GB2312" w:cs="仿宋_GB2312"/>
                <w:b w:val="0"/>
                <w:bCs w:val="0"/>
                <w:color w:val="auto"/>
                <w:sz w:val="21"/>
                <w:szCs w:val="21"/>
                <w:lang w:val="en-US" w:eastAsia="zh-CN"/>
              </w:rPr>
              <w:t>5分。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_GB2312" w:hAnsi="仿宋_GB2312" w:eastAsia="仿宋_GB2312" w:cs="仿宋_GB2312"/>
                <w:b w:val="0"/>
                <w:bCs w:val="0"/>
                <w:color w:val="auto"/>
                <w:kern w:val="2"/>
                <w:sz w:val="21"/>
                <w:szCs w:val="21"/>
                <w:lang w:val="en-GB" w:eastAsia="zh-CN" w:bidi="ar-SA"/>
              </w:rPr>
            </w:pPr>
            <w:r>
              <w:rPr>
                <w:rFonts w:hint="eastAsia" w:ascii="仿宋_GB2312" w:hAnsi="仿宋_GB2312" w:eastAsia="仿宋_GB2312" w:cs="仿宋_GB2312"/>
                <w:b w:val="0"/>
                <w:bCs w:val="0"/>
                <w:color w:val="auto"/>
                <w:sz w:val="21"/>
                <w:szCs w:val="21"/>
                <w:lang w:val="en-US" w:eastAsia="zh-CN"/>
              </w:rPr>
              <w:t>（提供服务承诺函并加盖公章）</w:t>
            </w:r>
          </w:p>
        </w:tc>
        <w:tc>
          <w:tcPr>
            <w:tcW w:w="1179" w:type="dxa"/>
            <w:noWrap w:val="0"/>
            <w:vAlign w:val="center"/>
          </w:tcPr>
          <w:p>
            <w:pPr>
              <w:rPr>
                <w:rFonts w:hint="default" w:ascii="仿宋_GB2312" w:hAnsi="仿宋_GB2312" w:eastAsia="仿宋_GB2312" w:cs="仿宋_GB2312"/>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noWrap w:val="0"/>
            <w:vAlign w:val="center"/>
          </w:tcPr>
          <w:p>
            <w:pPr>
              <w:ind w:firstLine="28" w:firstLineChars="0"/>
              <w:jc w:val="center"/>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3</w:t>
            </w:r>
          </w:p>
        </w:tc>
        <w:tc>
          <w:tcPr>
            <w:tcW w:w="1292" w:type="dxa"/>
            <w:noWrap w:val="0"/>
            <w:vAlign w:val="center"/>
          </w:tcPr>
          <w:p>
            <w:pPr>
              <w:ind w:firstLine="28" w:firstLineChars="0"/>
              <w:jc w:val="center"/>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主观分</w:t>
            </w:r>
          </w:p>
        </w:tc>
        <w:tc>
          <w:tcPr>
            <w:tcW w:w="850" w:type="dxa"/>
            <w:noWrap w:val="0"/>
            <w:vAlign w:val="center"/>
          </w:tcPr>
          <w:p>
            <w:pPr>
              <w:ind w:firstLine="28" w:firstLineChars="0"/>
              <w:jc w:val="center"/>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2"/>
                <w:sz w:val="21"/>
                <w:szCs w:val="21"/>
                <w:lang w:val="en-US" w:eastAsia="zh-CN" w:bidi="ar-SA"/>
              </w:rPr>
              <w:t>25分</w:t>
            </w:r>
          </w:p>
        </w:tc>
        <w:tc>
          <w:tcPr>
            <w:tcW w:w="5342" w:type="dxa"/>
            <w:noWrap w:val="0"/>
            <w:vAlign w:val="center"/>
          </w:tcPr>
          <w:p>
            <w:pPr>
              <w:rPr>
                <w:rFonts w:hint="eastAsia" w:ascii="仿宋_GB2312" w:hAnsi="仿宋_GB2312" w:eastAsia="仿宋_GB2312" w:cs="仿宋_GB2312"/>
                <w:color w:val="auto"/>
                <w:kern w:val="2"/>
                <w:sz w:val="21"/>
                <w:szCs w:val="21"/>
                <w:lang w:val="en-US" w:eastAsia="zh-CN" w:bidi="ar-SA"/>
              </w:rPr>
            </w:pPr>
          </w:p>
        </w:tc>
        <w:tc>
          <w:tcPr>
            <w:tcW w:w="1179" w:type="dxa"/>
            <w:noWrap w:val="0"/>
            <w:vAlign w:val="center"/>
          </w:tcPr>
          <w:p>
            <w:pPr>
              <w:rPr>
                <w:rFonts w:hint="default" w:ascii="仿宋_GB2312" w:hAnsi="仿宋_GB2312" w:eastAsia="仿宋_GB2312" w:cs="仿宋_GB2312"/>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noWrap w:val="0"/>
            <w:vAlign w:val="center"/>
          </w:tcPr>
          <w:p>
            <w:pPr>
              <w:ind w:firstLine="28" w:firstLineChars="0"/>
              <w:jc w:val="center"/>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3.1</w:t>
            </w:r>
          </w:p>
        </w:tc>
        <w:tc>
          <w:tcPr>
            <w:tcW w:w="1292" w:type="dxa"/>
            <w:noWrap w:val="0"/>
            <w:vAlign w:val="center"/>
          </w:tcPr>
          <w:p>
            <w:pPr>
              <w:ind w:firstLine="28" w:firstLineChars="0"/>
              <w:jc w:val="center"/>
              <w:rPr>
                <w:rFonts w:hint="default" w:ascii="仿宋_GB2312" w:hAnsi="仿宋_GB2312" w:eastAsia="仿宋_GB2312" w:cs="仿宋_GB2312"/>
                <w:color w:val="auto"/>
                <w:kern w:val="2"/>
                <w:sz w:val="21"/>
                <w:szCs w:val="21"/>
                <w:lang w:val="en-GB" w:eastAsia="zh-CN" w:bidi="ar-SA"/>
              </w:rPr>
            </w:pPr>
            <w:r>
              <w:rPr>
                <w:rFonts w:hint="default" w:ascii="仿宋_GB2312" w:hAnsi="仿宋_GB2312" w:eastAsia="仿宋_GB2312" w:cs="仿宋_GB2312"/>
                <w:color w:val="auto"/>
                <w:sz w:val="21"/>
                <w:szCs w:val="21"/>
                <w:lang w:val="en-GB" w:eastAsia="zh-CN"/>
              </w:rPr>
              <w:t>宣传方案</w:t>
            </w:r>
          </w:p>
        </w:tc>
        <w:tc>
          <w:tcPr>
            <w:tcW w:w="850" w:type="dxa"/>
            <w:noWrap w:val="0"/>
            <w:vAlign w:val="center"/>
          </w:tcPr>
          <w:p>
            <w:pPr>
              <w:ind w:firstLine="28" w:firstLineChars="0"/>
              <w:jc w:val="center"/>
              <w:rPr>
                <w:rFonts w:hint="default" w:ascii="仿宋_GB2312" w:hAnsi="仿宋_GB2312" w:eastAsia="仿宋_GB2312" w:cs="仿宋_GB2312"/>
                <w:color w:val="auto"/>
                <w:kern w:val="2"/>
                <w:sz w:val="21"/>
                <w:szCs w:val="21"/>
                <w:lang w:val="en-GB" w:eastAsia="zh-CN" w:bidi="ar-SA"/>
              </w:rPr>
            </w:pPr>
            <w:r>
              <w:rPr>
                <w:rFonts w:hint="eastAsia" w:ascii="仿宋_GB2312" w:hAnsi="仿宋_GB2312" w:eastAsia="仿宋_GB2312" w:cs="仿宋_GB2312"/>
                <w:color w:val="auto"/>
                <w:sz w:val="21"/>
                <w:szCs w:val="21"/>
                <w:lang w:val="en-US" w:eastAsia="zh-CN"/>
              </w:rPr>
              <w:t>15</w:t>
            </w:r>
            <w:r>
              <w:rPr>
                <w:rFonts w:hint="default" w:ascii="仿宋_GB2312" w:hAnsi="仿宋_GB2312" w:eastAsia="仿宋_GB2312" w:cs="仿宋_GB2312"/>
                <w:color w:val="auto"/>
                <w:sz w:val="21"/>
                <w:szCs w:val="21"/>
                <w:lang w:val="en-US" w:eastAsia="zh-CN"/>
              </w:rPr>
              <w:t>分</w:t>
            </w:r>
          </w:p>
        </w:tc>
        <w:tc>
          <w:tcPr>
            <w:tcW w:w="5342" w:type="dxa"/>
            <w:noWrap w:val="0"/>
            <w:vAlign w:val="center"/>
          </w:tcPr>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针对本项目提供宣传方案，包括但不限于：总体方案、宣传方式、质量保证措施等方面进行评价：</w:t>
            </w:r>
          </w:p>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方案内容完整详细，可行性强，思路清晰得15分；</w:t>
            </w:r>
          </w:p>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方案内容较为完整，思路较清晰得10分；</w:t>
            </w:r>
          </w:p>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方案内容一般，思路一般得5分；</w:t>
            </w:r>
          </w:p>
          <w:p>
            <w:pPr>
              <w:rPr>
                <w:rFonts w:hint="default"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未提供的不得分。</w:t>
            </w:r>
          </w:p>
        </w:tc>
        <w:tc>
          <w:tcPr>
            <w:tcW w:w="1179" w:type="dxa"/>
            <w:noWrap w:val="0"/>
            <w:vAlign w:val="center"/>
          </w:tcPr>
          <w:p>
            <w:pPr>
              <w:rPr>
                <w:rFonts w:hint="default" w:ascii="仿宋_GB2312" w:hAnsi="仿宋_GB2312" w:eastAsia="仿宋_GB2312" w:cs="仿宋_GB2312"/>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Pr>
        <w:tc>
          <w:tcPr>
            <w:tcW w:w="835" w:type="dxa"/>
            <w:noWrap w:val="0"/>
            <w:vAlign w:val="center"/>
          </w:tcPr>
          <w:p>
            <w:pPr>
              <w:ind w:firstLine="28"/>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3.2</w:t>
            </w:r>
          </w:p>
        </w:tc>
        <w:tc>
          <w:tcPr>
            <w:tcW w:w="1292" w:type="dxa"/>
            <w:noWrap w:val="0"/>
            <w:vAlign w:val="center"/>
          </w:tcPr>
          <w:p>
            <w:pPr>
              <w:ind w:firstLine="28" w:firstLineChars="0"/>
              <w:jc w:val="center"/>
              <w:rPr>
                <w:rFonts w:hint="default" w:ascii="仿宋_GB2312" w:hAnsi="仿宋_GB2312" w:eastAsia="仿宋_GB2312" w:cs="仿宋_GB2312"/>
                <w:color w:val="auto"/>
                <w:sz w:val="21"/>
                <w:szCs w:val="21"/>
                <w:lang w:val="en-GB" w:eastAsia="zh-CN"/>
              </w:rPr>
            </w:pPr>
            <w:r>
              <w:rPr>
                <w:rFonts w:hint="eastAsia" w:ascii="仿宋_GB2312" w:hAnsi="仿宋_GB2312" w:eastAsia="仿宋_GB2312" w:cs="仿宋_GB2312"/>
                <w:color w:val="auto"/>
                <w:sz w:val="21"/>
                <w:szCs w:val="21"/>
                <w:lang w:val="en-US" w:eastAsia="zh-CN"/>
              </w:rPr>
              <w:t>售后方案</w:t>
            </w:r>
          </w:p>
        </w:tc>
        <w:tc>
          <w:tcPr>
            <w:tcW w:w="850" w:type="dxa"/>
            <w:noWrap w:val="0"/>
            <w:vAlign w:val="center"/>
          </w:tcPr>
          <w:p>
            <w:pPr>
              <w:ind w:firstLine="28" w:firstLineChars="0"/>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10分</w:t>
            </w:r>
          </w:p>
        </w:tc>
        <w:tc>
          <w:tcPr>
            <w:tcW w:w="534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针对本项目提供售后方案，包括但不限于：如何协助回答相关专业问题、如何修改补充完善宣传内容等方面进行描述：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方案内容完整详细，可行性强，思路清晰得10分；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方案内容较为完整，思路较清晰得7分；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方案内容一般，思路一般得4分；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仿宋" w:hAnsi="仿宋" w:eastAsia="仿宋" w:cs="仿宋"/>
                <w:color w:val="auto"/>
                <w:sz w:val="24"/>
                <w:szCs w:val="24"/>
                <w:lang w:val="en-US" w:eastAsia="zh-CN"/>
              </w:rPr>
            </w:pPr>
            <w:r>
              <w:rPr>
                <w:rFonts w:hint="eastAsia" w:ascii="仿宋_GB2312" w:hAnsi="仿宋_GB2312" w:eastAsia="仿宋_GB2312" w:cs="仿宋_GB2312"/>
                <w:b w:val="0"/>
                <w:bCs w:val="0"/>
                <w:color w:val="auto"/>
                <w:sz w:val="21"/>
                <w:szCs w:val="21"/>
                <w:lang w:val="en-US" w:eastAsia="zh-CN"/>
              </w:rPr>
              <w:t>方案内容较差或未提供的不得分。</w:t>
            </w:r>
          </w:p>
        </w:tc>
        <w:tc>
          <w:tcPr>
            <w:tcW w:w="1179" w:type="dxa"/>
            <w:noWrap w:val="0"/>
            <w:vAlign w:val="center"/>
          </w:tcPr>
          <w:p>
            <w:pPr>
              <w:rPr>
                <w:rFonts w:hint="default" w:ascii="仿宋_GB2312" w:hAnsi="仿宋_GB2312" w:eastAsia="仿宋_GB2312" w:cs="仿宋_GB2312"/>
                <w:color w:val="auto"/>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b w:val="0"/>
                <w:bCs w:val="0"/>
                <w:color w:val="auto"/>
                <w:sz w:val="21"/>
                <w:szCs w:val="21"/>
                <w:lang w:val="en-US" w:eastAsia="zh-CN"/>
              </w:rPr>
            </w:pPr>
            <w:r>
              <w:rPr>
                <w:rFonts w:hint="default" w:ascii="仿宋_GB2312" w:hAnsi="仿宋_GB2312" w:eastAsia="仿宋_GB2312" w:cs="仿宋_GB2312"/>
                <w:b w:val="0"/>
                <w:bCs w:val="0"/>
                <w:color w:val="auto"/>
                <w:sz w:val="21"/>
                <w:szCs w:val="21"/>
                <w:lang w:val="en-US" w:eastAsia="zh-CN"/>
              </w:rPr>
              <w:t>合计</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b w:val="0"/>
                <w:bCs w:val="0"/>
                <w:color w:val="auto"/>
                <w:sz w:val="21"/>
                <w:szCs w:val="21"/>
                <w:lang w:val="en-US" w:eastAsia="zh-CN"/>
              </w:rPr>
            </w:pPr>
            <w:r>
              <w:rPr>
                <w:rFonts w:hint="default" w:ascii="仿宋_GB2312" w:hAnsi="仿宋_GB2312" w:eastAsia="仿宋_GB2312" w:cs="仿宋_GB2312"/>
                <w:b w:val="0"/>
                <w:bCs w:val="0"/>
                <w:color w:val="auto"/>
                <w:sz w:val="21"/>
                <w:szCs w:val="21"/>
                <w:lang w:val="en-US" w:eastAsia="zh-CN"/>
              </w:rPr>
              <w:t>100</w:t>
            </w:r>
          </w:p>
        </w:tc>
        <w:tc>
          <w:tcPr>
            <w:tcW w:w="6527" w:type="dxa"/>
            <w:gridSpan w:val="3"/>
            <w:noWrap w:val="0"/>
            <w:vAlign w:val="center"/>
          </w:tcPr>
          <w:p>
            <w:pPr>
              <w:rPr>
                <w:rFonts w:hint="default" w:ascii="仿宋_GB2312" w:hAnsi="仿宋_GB2312" w:eastAsia="仿宋_GB2312" w:cs="仿宋_GB2312"/>
                <w:color w:val="auto"/>
                <w:sz w:val="21"/>
                <w:szCs w:val="21"/>
                <w:lang w:val="en-GB"/>
              </w:rPr>
            </w:pPr>
          </w:p>
        </w:tc>
      </w:tr>
    </w:tbl>
    <w:p>
      <w:pPr>
        <w:jc w:val="both"/>
        <w:rPr>
          <w:rFonts w:hint="eastAsia"/>
          <w:b/>
          <w:color w:val="000000"/>
          <w:sz w:val="36"/>
          <w:szCs w:val="36"/>
        </w:rPr>
      </w:pPr>
    </w:p>
    <w:p>
      <w:pPr>
        <w:pStyle w:val="19"/>
        <w:rPr>
          <w:rFonts w:ascii="宋体" w:hAnsi="宋体" w:cs="宋体"/>
          <w:bCs/>
          <w:sz w:val="24"/>
        </w:rPr>
      </w:pPr>
    </w:p>
    <w:sectPr>
      <w:footerReference r:id="rId5" w:type="first"/>
      <w:headerReference r:id="rId3" w:type="default"/>
      <w:footerReference r:id="rId4"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0DA241D-184C-4CBE-A63C-662FA60C201F}"/>
  </w:font>
  <w:font w:name="黑体">
    <w:panose1 w:val="02010609060101010101"/>
    <w:charset w:val="86"/>
    <w:family w:val="auto"/>
    <w:pitch w:val="default"/>
    <w:sig w:usb0="800002BF" w:usb1="38CF7CFA" w:usb2="00000016" w:usb3="00000000" w:csb0="00040001" w:csb1="00000000"/>
    <w:embedRegular r:id="rId2" w:fontKey="{F498F53D-F002-4290-AE18-8CB7395A9A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3" w:fontKey="{49A2CF8D-2053-42F0-8BE8-9E4FC3C30D44}"/>
  </w:font>
  <w:font w:name="仿宋_GB2312">
    <w:panose1 w:val="02010609030101010101"/>
    <w:charset w:val="86"/>
    <w:family w:val="auto"/>
    <w:pitch w:val="default"/>
    <w:sig w:usb0="00000001" w:usb1="080E0000" w:usb2="00000000" w:usb3="00000000" w:csb0="00040000" w:csb1="00000000"/>
    <w:embedRegular r:id="rId4" w:fontKey="{6B1EE47F-D84C-4BB0-839A-9F758FBEB61F}"/>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B26011D7-7F9A-46E0-85F3-2BA169C90761}"/>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embedRegular r:id="rId6" w:fontKey="{1646FD14-9DEB-4B9D-A151-5BD7B03F335D}"/>
  </w:font>
  <w:font w:name="方正仿宋_GB2312">
    <w:panose1 w:val="02000000000000000000"/>
    <w:charset w:val="86"/>
    <w:family w:val="auto"/>
    <w:pitch w:val="default"/>
    <w:sig w:usb0="A00002BF" w:usb1="184F6CFA" w:usb2="00000012" w:usb3="00000000" w:csb0="00040001" w:csb1="00000000"/>
    <w:embedRegular r:id="rId7" w:fontKey="{4239FCDD-CDDE-444F-8388-40F1137BA42F}"/>
  </w:font>
  <w:font w:name="Kalinga">
    <w:panose1 w:val="020B0502040204020203"/>
    <w:charset w:val="00"/>
    <w:family w:val="auto"/>
    <w:pitch w:val="default"/>
    <w:sig w:usb0="00080003" w:usb1="00000000" w:usb2="00000000" w:usb3="00000000" w:csb0="00000001" w:csb1="00000000"/>
    <w:embedRegular r:id="rId8" w:fontKey="{812D844B-8679-48D3-9D94-AA984EA9937E}"/>
  </w:font>
  <w:font w:name="GungsuhChe">
    <w:altName w:val="Malgun Gothic"/>
    <w:panose1 w:val="02030609000101010101"/>
    <w:charset w:val="81"/>
    <w:family w:val="auto"/>
    <w:pitch w:val="default"/>
    <w:sig w:usb0="00000000" w:usb1="00000000" w:usb2="00000030" w:usb3="00000000" w:csb0="4008009F" w:csb1="DFD70000"/>
    <w:embedRegular r:id="rId9" w:fontKey="{F9E933C0-1BDB-458E-AE86-08C82C081A6D}"/>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6A8E5"/>
    <w:multiLevelType w:val="singleLevel"/>
    <w:tmpl w:val="35C6A8E5"/>
    <w:lvl w:ilvl="0" w:tentative="0">
      <w:start w:val="2"/>
      <w:numFmt w:val="decimal"/>
      <w:suff w:val="space"/>
      <w:lvlText w:val="%1."/>
      <w:lvlJc w:val="left"/>
    </w:lvl>
  </w:abstractNum>
  <w:abstractNum w:abstractNumId="1">
    <w:nsid w:val="74DFE7C2"/>
    <w:multiLevelType w:val="singleLevel"/>
    <w:tmpl w:val="74DFE7C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NzUwYWEzYmJhMjBmNjg4MDAzZDQ5MmIyYmNlN2EifQ=="/>
    <w:docVar w:name="KSO_WPS_MARK_KEY" w:val="30d02cc4-79b1-41cf-961e-14f98f8b9d89"/>
  </w:docVars>
  <w:rsids>
    <w:rsidRoot w:val="00172A27"/>
    <w:rsid w:val="00001D83"/>
    <w:rsid w:val="00002AE0"/>
    <w:rsid w:val="000043A1"/>
    <w:rsid w:val="00005561"/>
    <w:rsid w:val="000077C7"/>
    <w:rsid w:val="00012232"/>
    <w:rsid w:val="00013AF4"/>
    <w:rsid w:val="00013FAB"/>
    <w:rsid w:val="0001449A"/>
    <w:rsid w:val="00015AE9"/>
    <w:rsid w:val="00016BC6"/>
    <w:rsid w:val="000171C5"/>
    <w:rsid w:val="00020B69"/>
    <w:rsid w:val="000216A5"/>
    <w:rsid w:val="000255A6"/>
    <w:rsid w:val="0002788D"/>
    <w:rsid w:val="0003493D"/>
    <w:rsid w:val="00037F6D"/>
    <w:rsid w:val="000410E8"/>
    <w:rsid w:val="00042FCF"/>
    <w:rsid w:val="00043C3E"/>
    <w:rsid w:val="00045D5E"/>
    <w:rsid w:val="00045F1F"/>
    <w:rsid w:val="000463A2"/>
    <w:rsid w:val="00047588"/>
    <w:rsid w:val="0004775D"/>
    <w:rsid w:val="00050581"/>
    <w:rsid w:val="00051E57"/>
    <w:rsid w:val="0005310A"/>
    <w:rsid w:val="00054C00"/>
    <w:rsid w:val="00056E46"/>
    <w:rsid w:val="00057378"/>
    <w:rsid w:val="000610AF"/>
    <w:rsid w:val="00062A91"/>
    <w:rsid w:val="00063F86"/>
    <w:rsid w:val="00067EBD"/>
    <w:rsid w:val="000723EF"/>
    <w:rsid w:val="000725FD"/>
    <w:rsid w:val="00073D39"/>
    <w:rsid w:val="00077135"/>
    <w:rsid w:val="000777FC"/>
    <w:rsid w:val="00082280"/>
    <w:rsid w:val="00082E74"/>
    <w:rsid w:val="00083251"/>
    <w:rsid w:val="000924A7"/>
    <w:rsid w:val="0009304E"/>
    <w:rsid w:val="00093C70"/>
    <w:rsid w:val="00094FCE"/>
    <w:rsid w:val="000971A2"/>
    <w:rsid w:val="0009724E"/>
    <w:rsid w:val="000A1298"/>
    <w:rsid w:val="000A1353"/>
    <w:rsid w:val="000A2F5E"/>
    <w:rsid w:val="000A54F6"/>
    <w:rsid w:val="000A5755"/>
    <w:rsid w:val="000A7970"/>
    <w:rsid w:val="000B0DD8"/>
    <w:rsid w:val="000B3D5C"/>
    <w:rsid w:val="000B650D"/>
    <w:rsid w:val="000B6DB5"/>
    <w:rsid w:val="000C0C20"/>
    <w:rsid w:val="000C0C85"/>
    <w:rsid w:val="000C3455"/>
    <w:rsid w:val="000C6663"/>
    <w:rsid w:val="000D101C"/>
    <w:rsid w:val="000D102F"/>
    <w:rsid w:val="000D180E"/>
    <w:rsid w:val="000D7724"/>
    <w:rsid w:val="000E2682"/>
    <w:rsid w:val="000E26F7"/>
    <w:rsid w:val="000E3089"/>
    <w:rsid w:val="000E3875"/>
    <w:rsid w:val="000E3F1F"/>
    <w:rsid w:val="000E55EF"/>
    <w:rsid w:val="000E7F79"/>
    <w:rsid w:val="000F18AF"/>
    <w:rsid w:val="000F244C"/>
    <w:rsid w:val="000F2CCE"/>
    <w:rsid w:val="000F39CF"/>
    <w:rsid w:val="000F4366"/>
    <w:rsid w:val="000F4EED"/>
    <w:rsid w:val="000F5F11"/>
    <w:rsid w:val="00105075"/>
    <w:rsid w:val="00107F21"/>
    <w:rsid w:val="0011037C"/>
    <w:rsid w:val="00110436"/>
    <w:rsid w:val="00112490"/>
    <w:rsid w:val="0011252D"/>
    <w:rsid w:val="00113636"/>
    <w:rsid w:val="00115F23"/>
    <w:rsid w:val="00117A71"/>
    <w:rsid w:val="00117FB7"/>
    <w:rsid w:val="00121495"/>
    <w:rsid w:val="001216F7"/>
    <w:rsid w:val="001219D1"/>
    <w:rsid w:val="00122F3F"/>
    <w:rsid w:val="00125F87"/>
    <w:rsid w:val="001269DB"/>
    <w:rsid w:val="00126C0E"/>
    <w:rsid w:val="001278A6"/>
    <w:rsid w:val="0013061B"/>
    <w:rsid w:val="001344DC"/>
    <w:rsid w:val="001346DA"/>
    <w:rsid w:val="00134BD0"/>
    <w:rsid w:val="001377AC"/>
    <w:rsid w:val="00142F78"/>
    <w:rsid w:val="001451F1"/>
    <w:rsid w:val="00145DB9"/>
    <w:rsid w:val="00150844"/>
    <w:rsid w:val="0015273A"/>
    <w:rsid w:val="001529F5"/>
    <w:rsid w:val="00153BE9"/>
    <w:rsid w:val="00153C77"/>
    <w:rsid w:val="001566B8"/>
    <w:rsid w:val="00156B28"/>
    <w:rsid w:val="00156C07"/>
    <w:rsid w:val="00157A13"/>
    <w:rsid w:val="001606C2"/>
    <w:rsid w:val="00161497"/>
    <w:rsid w:val="001622ED"/>
    <w:rsid w:val="00163085"/>
    <w:rsid w:val="00163299"/>
    <w:rsid w:val="00163A2D"/>
    <w:rsid w:val="001655D7"/>
    <w:rsid w:val="0017201B"/>
    <w:rsid w:val="0018477B"/>
    <w:rsid w:val="00184D8D"/>
    <w:rsid w:val="00186823"/>
    <w:rsid w:val="0018698F"/>
    <w:rsid w:val="00187B7A"/>
    <w:rsid w:val="00190D7E"/>
    <w:rsid w:val="001913C6"/>
    <w:rsid w:val="001A1854"/>
    <w:rsid w:val="001A22E3"/>
    <w:rsid w:val="001A279E"/>
    <w:rsid w:val="001A385F"/>
    <w:rsid w:val="001A5C99"/>
    <w:rsid w:val="001B5257"/>
    <w:rsid w:val="001B54DD"/>
    <w:rsid w:val="001B61CD"/>
    <w:rsid w:val="001B6300"/>
    <w:rsid w:val="001B796E"/>
    <w:rsid w:val="001C1050"/>
    <w:rsid w:val="001C65FE"/>
    <w:rsid w:val="001C7625"/>
    <w:rsid w:val="001D0869"/>
    <w:rsid w:val="001D50D6"/>
    <w:rsid w:val="001D5DC8"/>
    <w:rsid w:val="001D7617"/>
    <w:rsid w:val="001D768C"/>
    <w:rsid w:val="001E0FFE"/>
    <w:rsid w:val="001E1DB6"/>
    <w:rsid w:val="001E27B7"/>
    <w:rsid w:val="001E3031"/>
    <w:rsid w:val="001E438D"/>
    <w:rsid w:val="001E5568"/>
    <w:rsid w:val="001F004F"/>
    <w:rsid w:val="001F11BE"/>
    <w:rsid w:val="001F3B66"/>
    <w:rsid w:val="001F4889"/>
    <w:rsid w:val="001F5477"/>
    <w:rsid w:val="001F6A1B"/>
    <w:rsid w:val="00202144"/>
    <w:rsid w:val="00202ACE"/>
    <w:rsid w:val="00203005"/>
    <w:rsid w:val="0020649C"/>
    <w:rsid w:val="002124E9"/>
    <w:rsid w:val="002164DC"/>
    <w:rsid w:val="002168C6"/>
    <w:rsid w:val="002202E2"/>
    <w:rsid w:val="002269E6"/>
    <w:rsid w:val="00227010"/>
    <w:rsid w:val="00227DB9"/>
    <w:rsid w:val="00230443"/>
    <w:rsid w:val="002321CF"/>
    <w:rsid w:val="00233A9D"/>
    <w:rsid w:val="00241D49"/>
    <w:rsid w:val="00244A46"/>
    <w:rsid w:val="00245118"/>
    <w:rsid w:val="00247137"/>
    <w:rsid w:val="002518B8"/>
    <w:rsid w:val="002530A0"/>
    <w:rsid w:val="00253795"/>
    <w:rsid w:val="00253D57"/>
    <w:rsid w:val="002545CB"/>
    <w:rsid w:val="00260D43"/>
    <w:rsid w:val="00264F03"/>
    <w:rsid w:val="00265ACF"/>
    <w:rsid w:val="00265DD3"/>
    <w:rsid w:val="0026781D"/>
    <w:rsid w:val="00271131"/>
    <w:rsid w:val="002729B7"/>
    <w:rsid w:val="0027403F"/>
    <w:rsid w:val="002745CA"/>
    <w:rsid w:val="002762D3"/>
    <w:rsid w:val="002766AE"/>
    <w:rsid w:val="0027797F"/>
    <w:rsid w:val="00282507"/>
    <w:rsid w:val="002838C4"/>
    <w:rsid w:val="00285199"/>
    <w:rsid w:val="00285CA2"/>
    <w:rsid w:val="00286E7F"/>
    <w:rsid w:val="002908D7"/>
    <w:rsid w:val="00291DD2"/>
    <w:rsid w:val="0029200C"/>
    <w:rsid w:val="0029250C"/>
    <w:rsid w:val="00293D79"/>
    <w:rsid w:val="0029503D"/>
    <w:rsid w:val="002A4153"/>
    <w:rsid w:val="002A5EAC"/>
    <w:rsid w:val="002B018B"/>
    <w:rsid w:val="002B01BA"/>
    <w:rsid w:val="002B2EB4"/>
    <w:rsid w:val="002B3119"/>
    <w:rsid w:val="002B38EE"/>
    <w:rsid w:val="002B6F10"/>
    <w:rsid w:val="002C0992"/>
    <w:rsid w:val="002C0B60"/>
    <w:rsid w:val="002C38A2"/>
    <w:rsid w:val="002C5E19"/>
    <w:rsid w:val="002C6784"/>
    <w:rsid w:val="002C7DD2"/>
    <w:rsid w:val="002D2A83"/>
    <w:rsid w:val="002D306E"/>
    <w:rsid w:val="002D476D"/>
    <w:rsid w:val="002D5CA7"/>
    <w:rsid w:val="002D62B6"/>
    <w:rsid w:val="002D62BD"/>
    <w:rsid w:val="002E03A7"/>
    <w:rsid w:val="002E0F1E"/>
    <w:rsid w:val="002E22FE"/>
    <w:rsid w:val="002E3E23"/>
    <w:rsid w:val="002E504F"/>
    <w:rsid w:val="002E61BA"/>
    <w:rsid w:val="002F0DE9"/>
    <w:rsid w:val="002F28D2"/>
    <w:rsid w:val="002F335A"/>
    <w:rsid w:val="002F5A09"/>
    <w:rsid w:val="002F7C54"/>
    <w:rsid w:val="00300354"/>
    <w:rsid w:val="0030157D"/>
    <w:rsid w:val="00305FD0"/>
    <w:rsid w:val="003067B5"/>
    <w:rsid w:val="003110EB"/>
    <w:rsid w:val="00311DE9"/>
    <w:rsid w:val="0031496D"/>
    <w:rsid w:val="00316353"/>
    <w:rsid w:val="0031771E"/>
    <w:rsid w:val="00321227"/>
    <w:rsid w:val="003254FE"/>
    <w:rsid w:val="00326482"/>
    <w:rsid w:val="00326B7C"/>
    <w:rsid w:val="00327378"/>
    <w:rsid w:val="00330AEC"/>
    <w:rsid w:val="00331A4E"/>
    <w:rsid w:val="00332A6F"/>
    <w:rsid w:val="00333546"/>
    <w:rsid w:val="003400BA"/>
    <w:rsid w:val="0034208A"/>
    <w:rsid w:val="003422F6"/>
    <w:rsid w:val="00346B88"/>
    <w:rsid w:val="00346D62"/>
    <w:rsid w:val="003505E3"/>
    <w:rsid w:val="0035272D"/>
    <w:rsid w:val="00353EB1"/>
    <w:rsid w:val="00355111"/>
    <w:rsid w:val="00355854"/>
    <w:rsid w:val="00357C34"/>
    <w:rsid w:val="00365D19"/>
    <w:rsid w:val="00366062"/>
    <w:rsid w:val="00372A2E"/>
    <w:rsid w:val="00373F10"/>
    <w:rsid w:val="00374714"/>
    <w:rsid w:val="00376FF4"/>
    <w:rsid w:val="0037765B"/>
    <w:rsid w:val="003804D3"/>
    <w:rsid w:val="00382CB5"/>
    <w:rsid w:val="00382DC2"/>
    <w:rsid w:val="00384869"/>
    <w:rsid w:val="0038780E"/>
    <w:rsid w:val="00390B8A"/>
    <w:rsid w:val="00393EA3"/>
    <w:rsid w:val="00394401"/>
    <w:rsid w:val="00394E7C"/>
    <w:rsid w:val="00395192"/>
    <w:rsid w:val="003961D3"/>
    <w:rsid w:val="003A0A25"/>
    <w:rsid w:val="003A3792"/>
    <w:rsid w:val="003A3AF9"/>
    <w:rsid w:val="003A44CB"/>
    <w:rsid w:val="003B0217"/>
    <w:rsid w:val="003B2C71"/>
    <w:rsid w:val="003B36F6"/>
    <w:rsid w:val="003B4505"/>
    <w:rsid w:val="003B57FF"/>
    <w:rsid w:val="003B5FB4"/>
    <w:rsid w:val="003B710B"/>
    <w:rsid w:val="003B7588"/>
    <w:rsid w:val="003C0445"/>
    <w:rsid w:val="003C14C4"/>
    <w:rsid w:val="003C3D5D"/>
    <w:rsid w:val="003C4173"/>
    <w:rsid w:val="003C42E7"/>
    <w:rsid w:val="003C5718"/>
    <w:rsid w:val="003C7D98"/>
    <w:rsid w:val="003D2239"/>
    <w:rsid w:val="003E14D1"/>
    <w:rsid w:val="003E5E34"/>
    <w:rsid w:val="003E60D7"/>
    <w:rsid w:val="003E6F2F"/>
    <w:rsid w:val="003E79C9"/>
    <w:rsid w:val="003F2023"/>
    <w:rsid w:val="003F345F"/>
    <w:rsid w:val="003F3FCC"/>
    <w:rsid w:val="003F4A0C"/>
    <w:rsid w:val="003F5B07"/>
    <w:rsid w:val="0040526D"/>
    <w:rsid w:val="004066A3"/>
    <w:rsid w:val="00406B24"/>
    <w:rsid w:val="004130E7"/>
    <w:rsid w:val="00414378"/>
    <w:rsid w:val="004214F9"/>
    <w:rsid w:val="00421A6B"/>
    <w:rsid w:val="00421C81"/>
    <w:rsid w:val="00421FF9"/>
    <w:rsid w:val="004232CF"/>
    <w:rsid w:val="00424879"/>
    <w:rsid w:val="00425BA1"/>
    <w:rsid w:val="004324DF"/>
    <w:rsid w:val="00432F83"/>
    <w:rsid w:val="004409C2"/>
    <w:rsid w:val="00441F66"/>
    <w:rsid w:val="00442AB4"/>
    <w:rsid w:val="00443440"/>
    <w:rsid w:val="00443C1C"/>
    <w:rsid w:val="00446A05"/>
    <w:rsid w:val="00450659"/>
    <w:rsid w:val="00452DC5"/>
    <w:rsid w:val="004541D3"/>
    <w:rsid w:val="00455D7C"/>
    <w:rsid w:val="00457518"/>
    <w:rsid w:val="0047038C"/>
    <w:rsid w:val="004723AE"/>
    <w:rsid w:val="00472C5E"/>
    <w:rsid w:val="0047367C"/>
    <w:rsid w:val="004741F2"/>
    <w:rsid w:val="00474E99"/>
    <w:rsid w:val="004772C3"/>
    <w:rsid w:val="00477766"/>
    <w:rsid w:val="00477A77"/>
    <w:rsid w:val="00483CD6"/>
    <w:rsid w:val="004840C6"/>
    <w:rsid w:val="00485234"/>
    <w:rsid w:val="0049058D"/>
    <w:rsid w:val="00491E5D"/>
    <w:rsid w:val="00494C05"/>
    <w:rsid w:val="00496BA8"/>
    <w:rsid w:val="004A147D"/>
    <w:rsid w:val="004A22B6"/>
    <w:rsid w:val="004A37D5"/>
    <w:rsid w:val="004A3A6F"/>
    <w:rsid w:val="004A490F"/>
    <w:rsid w:val="004A4A7E"/>
    <w:rsid w:val="004A4E57"/>
    <w:rsid w:val="004B47AE"/>
    <w:rsid w:val="004B51DB"/>
    <w:rsid w:val="004B6562"/>
    <w:rsid w:val="004B670B"/>
    <w:rsid w:val="004C3F16"/>
    <w:rsid w:val="004C5713"/>
    <w:rsid w:val="004D1CCC"/>
    <w:rsid w:val="004D234D"/>
    <w:rsid w:val="004D2EDA"/>
    <w:rsid w:val="004D3CCA"/>
    <w:rsid w:val="004D5658"/>
    <w:rsid w:val="004D6D22"/>
    <w:rsid w:val="004D7716"/>
    <w:rsid w:val="004E6C19"/>
    <w:rsid w:val="004E7A19"/>
    <w:rsid w:val="004F179E"/>
    <w:rsid w:val="004F72CE"/>
    <w:rsid w:val="00500234"/>
    <w:rsid w:val="0050254E"/>
    <w:rsid w:val="00502ED8"/>
    <w:rsid w:val="00503D5A"/>
    <w:rsid w:val="00510226"/>
    <w:rsid w:val="00510835"/>
    <w:rsid w:val="00510EBD"/>
    <w:rsid w:val="005115B8"/>
    <w:rsid w:val="00517DBA"/>
    <w:rsid w:val="00517E89"/>
    <w:rsid w:val="005214A4"/>
    <w:rsid w:val="005228E0"/>
    <w:rsid w:val="0052550E"/>
    <w:rsid w:val="00525FFB"/>
    <w:rsid w:val="005313CA"/>
    <w:rsid w:val="005346D9"/>
    <w:rsid w:val="00535BD2"/>
    <w:rsid w:val="0054066C"/>
    <w:rsid w:val="005411DA"/>
    <w:rsid w:val="00541780"/>
    <w:rsid w:val="00541C1D"/>
    <w:rsid w:val="0054292E"/>
    <w:rsid w:val="005444B5"/>
    <w:rsid w:val="00545758"/>
    <w:rsid w:val="00550943"/>
    <w:rsid w:val="0055135B"/>
    <w:rsid w:val="0055209C"/>
    <w:rsid w:val="00554E85"/>
    <w:rsid w:val="00555C36"/>
    <w:rsid w:val="005566DD"/>
    <w:rsid w:val="00560168"/>
    <w:rsid w:val="005606D1"/>
    <w:rsid w:val="00561842"/>
    <w:rsid w:val="00563F25"/>
    <w:rsid w:val="00564160"/>
    <w:rsid w:val="00565071"/>
    <w:rsid w:val="0056588A"/>
    <w:rsid w:val="00566CCD"/>
    <w:rsid w:val="00567C26"/>
    <w:rsid w:val="00571473"/>
    <w:rsid w:val="005721C1"/>
    <w:rsid w:val="00574D62"/>
    <w:rsid w:val="00574E35"/>
    <w:rsid w:val="00577284"/>
    <w:rsid w:val="00580C5A"/>
    <w:rsid w:val="005825B2"/>
    <w:rsid w:val="00587806"/>
    <w:rsid w:val="00595424"/>
    <w:rsid w:val="005A029E"/>
    <w:rsid w:val="005A040E"/>
    <w:rsid w:val="005A7948"/>
    <w:rsid w:val="005B4354"/>
    <w:rsid w:val="005B5641"/>
    <w:rsid w:val="005B7CA2"/>
    <w:rsid w:val="005C0F85"/>
    <w:rsid w:val="005D0AD3"/>
    <w:rsid w:val="005D0FA2"/>
    <w:rsid w:val="005D1B8A"/>
    <w:rsid w:val="005D2602"/>
    <w:rsid w:val="005D34C0"/>
    <w:rsid w:val="005D3AB4"/>
    <w:rsid w:val="005D43A4"/>
    <w:rsid w:val="005D7DCA"/>
    <w:rsid w:val="005E139C"/>
    <w:rsid w:val="005E52AD"/>
    <w:rsid w:val="005F0281"/>
    <w:rsid w:val="005F02E3"/>
    <w:rsid w:val="005F1B9E"/>
    <w:rsid w:val="005F2360"/>
    <w:rsid w:val="005F4726"/>
    <w:rsid w:val="005F4801"/>
    <w:rsid w:val="005F6937"/>
    <w:rsid w:val="005F6CBE"/>
    <w:rsid w:val="005F7C34"/>
    <w:rsid w:val="006009CE"/>
    <w:rsid w:val="006014C2"/>
    <w:rsid w:val="00603B98"/>
    <w:rsid w:val="00605E46"/>
    <w:rsid w:val="0061131D"/>
    <w:rsid w:val="00611B66"/>
    <w:rsid w:val="006140AE"/>
    <w:rsid w:val="00615270"/>
    <w:rsid w:val="006152D1"/>
    <w:rsid w:val="006237AA"/>
    <w:rsid w:val="00625069"/>
    <w:rsid w:val="00632DBA"/>
    <w:rsid w:val="00633BA6"/>
    <w:rsid w:val="00633D90"/>
    <w:rsid w:val="00642C4D"/>
    <w:rsid w:val="006449A8"/>
    <w:rsid w:val="00651244"/>
    <w:rsid w:val="00652D7D"/>
    <w:rsid w:val="00657A5A"/>
    <w:rsid w:val="00665566"/>
    <w:rsid w:val="0066642D"/>
    <w:rsid w:val="00666995"/>
    <w:rsid w:val="00666F1A"/>
    <w:rsid w:val="006676A7"/>
    <w:rsid w:val="006721B3"/>
    <w:rsid w:val="00672406"/>
    <w:rsid w:val="006734A7"/>
    <w:rsid w:val="00673C3B"/>
    <w:rsid w:val="00675914"/>
    <w:rsid w:val="00676330"/>
    <w:rsid w:val="00680EC3"/>
    <w:rsid w:val="006827C6"/>
    <w:rsid w:val="00682AD5"/>
    <w:rsid w:val="00685928"/>
    <w:rsid w:val="00693D3C"/>
    <w:rsid w:val="00696017"/>
    <w:rsid w:val="006970C4"/>
    <w:rsid w:val="006A0647"/>
    <w:rsid w:val="006A0CD3"/>
    <w:rsid w:val="006A5159"/>
    <w:rsid w:val="006B0011"/>
    <w:rsid w:val="006B1ECF"/>
    <w:rsid w:val="006B1FFA"/>
    <w:rsid w:val="006B3826"/>
    <w:rsid w:val="006B3A3A"/>
    <w:rsid w:val="006B4AF3"/>
    <w:rsid w:val="006B6873"/>
    <w:rsid w:val="006B789C"/>
    <w:rsid w:val="006C057B"/>
    <w:rsid w:val="006C2149"/>
    <w:rsid w:val="006C5169"/>
    <w:rsid w:val="006D2576"/>
    <w:rsid w:val="006D7060"/>
    <w:rsid w:val="006D7B47"/>
    <w:rsid w:val="006E5405"/>
    <w:rsid w:val="006E6E9D"/>
    <w:rsid w:val="006F1140"/>
    <w:rsid w:val="006F2115"/>
    <w:rsid w:val="006F21BC"/>
    <w:rsid w:val="006F573D"/>
    <w:rsid w:val="00702175"/>
    <w:rsid w:val="007049B7"/>
    <w:rsid w:val="007062E3"/>
    <w:rsid w:val="007115F8"/>
    <w:rsid w:val="00712569"/>
    <w:rsid w:val="0071297B"/>
    <w:rsid w:val="0071326D"/>
    <w:rsid w:val="00715C8A"/>
    <w:rsid w:val="00720CD5"/>
    <w:rsid w:val="00721A51"/>
    <w:rsid w:val="00722F2D"/>
    <w:rsid w:val="00724EB2"/>
    <w:rsid w:val="007279FC"/>
    <w:rsid w:val="00730081"/>
    <w:rsid w:val="007322AD"/>
    <w:rsid w:val="007337EB"/>
    <w:rsid w:val="00734FC5"/>
    <w:rsid w:val="00736D53"/>
    <w:rsid w:val="0073793A"/>
    <w:rsid w:val="00740991"/>
    <w:rsid w:val="0074158C"/>
    <w:rsid w:val="00743A0E"/>
    <w:rsid w:val="00745400"/>
    <w:rsid w:val="00747E47"/>
    <w:rsid w:val="0075044B"/>
    <w:rsid w:val="00753DE7"/>
    <w:rsid w:val="00762E3B"/>
    <w:rsid w:val="00762F98"/>
    <w:rsid w:val="00764668"/>
    <w:rsid w:val="00767399"/>
    <w:rsid w:val="0077132A"/>
    <w:rsid w:val="0077195B"/>
    <w:rsid w:val="00771D5F"/>
    <w:rsid w:val="00773CAB"/>
    <w:rsid w:val="0077690F"/>
    <w:rsid w:val="00776B8D"/>
    <w:rsid w:val="007828E8"/>
    <w:rsid w:val="00785E69"/>
    <w:rsid w:val="00786125"/>
    <w:rsid w:val="00791986"/>
    <w:rsid w:val="00797F89"/>
    <w:rsid w:val="00797FEA"/>
    <w:rsid w:val="007A5620"/>
    <w:rsid w:val="007B3924"/>
    <w:rsid w:val="007B77E7"/>
    <w:rsid w:val="007C0077"/>
    <w:rsid w:val="007C0520"/>
    <w:rsid w:val="007C204C"/>
    <w:rsid w:val="007C7C9C"/>
    <w:rsid w:val="007C7F1F"/>
    <w:rsid w:val="007D06D2"/>
    <w:rsid w:val="007D12F7"/>
    <w:rsid w:val="007D17E8"/>
    <w:rsid w:val="007D36E9"/>
    <w:rsid w:val="007D4969"/>
    <w:rsid w:val="007D4EED"/>
    <w:rsid w:val="007D5962"/>
    <w:rsid w:val="007D5998"/>
    <w:rsid w:val="007E19E8"/>
    <w:rsid w:val="007E2264"/>
    <w:rsid w:val="007E354D"/>
    <w:rsid w:val="007E4419"/>
    <w:rsid w:val="007E5C04"/>
    <w:rsid w:val="007E7156"/>
    <w:rsid w:val="007F07F3"/>
    <w:rsid w:val="007F1FB9"/>
    <w:rsid w:val="007F2B49"/>
    <w:rsid w:val="007F40C8"/>
    <w:rsid w:val="007F479E"/>
    <w:rsid w:val="007F4D83"/>
    <w:rsid w:val="007F666D"/>
    <w:rsid w:val="007F6954"/>
    <w:rsid w:val="00800417"/>
    <w:rsid w:val="0080773B"/>
    <w:rsid w:val="00807F28"/>
    <w:rsid w:val="00810348"/>
    <w:rsid w:val="00810BF9"/>
    <w:rsid w:val="00815136"/>
    <w:rsid w:val="00815DC1"/>
    <w:rsid w:val="00821AA8"/>
    <w:rsid w:val="0082221B"/>
    <w:rsid w:val="00822B8A"/>
    <w:rsid w:val="00822FC7"/>
    <w:rsid w:val="00823024"/>
    <w:rsid w:val="00827A04"/>
    <w:rsid w:val="00830EC3"/>
    <w:rsid w:val="00833ACA"/>
    <w:rsid w:val="00834AEA"/>
    <w:rsid w:val="008355AC"/>
    <w:rsid w:val="00836035"/>
    <w:rsid w:val="00837036"/>
    <w:rsid w:val="008378A6"/>
    <w:rsid w:val="00837C83"/>
    <w:rsid w:val="00841CD5"/>
    <w:rsid w:val="00841E82"/>
    <w:rsid w:val="0084386A"/>
    <w:rsid w:val="00844BD4"/>
    <w:rsid w:val="008450EE"/>
    <w:rsid w:val="00845ACE"/>
    <w:rsid w:val="0084638E"/>
    <w:rsid w:val="00850619"/>
    <w:rsid w:val="00855685"/>
    <w:rsid w:val="00857894"/>
    <w:rsid w:val="00862720"/>
    <w:rsid w:val="00862EB7"/>
    <w:rsid w:val="00863884"/>
    <w:rsid w:val="00865F20"/>
    <w:rsid w:val="008679F3"/>
    <w:rsid w:val="00867E37"/>
    <w:rsid w:val="008709CA"/>
    <w:rsid w:val="00872A0E"/>
    <w:rsid w:val="00877FA2"/>
    <w:rsid w:val="00881C12"/>
    <w:rsid w:val="00883ECA"/>
    <w:rsid w:val="00887649"/>
    <w:rsid w:val="0088776E"/>
    <w:rsid w:val="00887C42"/>
    <w:rsid w:val="00887FB8"/>
    <w:rsid w:val="00892747"/>
    <w:rsid w:val="00894A5E"/>
    <w:rsid w:val="008968D9"/>
    <w:rsid w:val="00896E6F"/>
    <w:rsid w:val="008A123A"/>
    <w:rsid w:val="008A14CC"/>
    <w:rsid w:val="008A4C08"/>
    <w:rsid w:val="008A6868"/>
    <w:rsid w:val="008B1BF9"/>
    <w:rsid w:val="008B2640"/>
    <w:rsid w:val="008B597A"/>
    <w:rsid w:val="008B703A"/>
    <w:rsid w:val="008B73ED"/>
    <w:rsid w:val="008C09D1"/>
    <w:rsid w:val="008C4454"/>
    <w:rsid w:val="008C4667"/>
    <w:rsid w:val="008C656B"/>
    <w:rsid w:val="008C6DFE"/>
    <w:rsid w:val="008D40B2"/>
    <w:rsid w:val="008D5547"/>
    <w:rsid w:val="008D7BC7"/>
    <w:rsid w:val="008D7FC8"/>
    <w:rsid w:val="008E03C3"/>
    <w:rsid w:val="008E0790"/>
    <w:rsid w:val="008E1184"/>
    <w:rsid w:val="008E3A93"/>
    <w:rsid w:val="008E3CFF"/>
    <w:rsid w:val="008E3D35"/>
    <w:rsid w:val="008E5569"/>
    <w:rsid w:val="008E572C"/>
    <w:rsid w:val="008F2922"/>
    <w:rsid w:val="008F461A"/>
    <w:rsid w:val="008F4728"/>
    <w:rsid w:val="008F478F"/>
    <w:rsid w:val="008F4DD8"/>
    <w:rsid w:val="008F5957"/>
    <w:rsid w:val="008F666E"/>
    <w:rsid w:val="008F70E1"/>
    <w:rsid w:val="00900163"/>
    <w:rsid w:val="00901FE5"/>
    <w:rsid w:val="0090262A"/>
    <w:rsid w:val="00902F4E"/>
    <w:rsid w:val="00907686"/>
    <w:rsid w:val="00910116"/>
    <w:rsid w:val="00912482"/>
    <w:rsid w:val="009130FD"/>
    <w:rsid w:val="009175A5"/>
    <w:rsid w:val="00920127"/>
    <w:rsid w:val="009207EC"/>
    <w:rsid w:val="00921EB6"/>
    <w:rsid w:val="00924334"/>
    <w:rsid w:val="00926334"/>
    <w:rsid w:val="0092775B"/>
    <w:rsid w:val="00932F30"/>
    <w:rsid w:val="0093445B"/>
    <w:rsid w:val="0093490C"/>
    <w:rsid w:val="0093696B"/>
    <w:rsid w:val="00937761"/>
    <w:rsid w:val="00942F19"/>
    <w:rsid w:val="009465DC"/>
    <w:rsid w:val="0095071A"/>
    <w:rsid w:val="00950B02"/>
    <w:rsid w:val="00950C78"/>
    <w:rsid w:val="00952EB2"/>
    <w:rsid w:val="009551F5"/>
    <w:rsid w:val="0095694E"/>
    <w:rsid w:val="00956D3F"/>
    <w:rsid w:val="009573A4"/>
    <w:rsid w:val="009655FF"/>
    <w:rsid w:val="0096769B"/>
    <w:rsid w:val="00967E7C"/>
    <w:rsid w:val="00973400"/>
    <w:rsid w:val="00975BDC"/>
    <w:rsid w:val="0097793E"/>
    <w:rsid w:val="00981782"/>
    <w:rsid w:val="00983EC6"/>
    <w:rsid w:val="00984EC4"/>
    <w:rsid w:val="00984F1E"/>
    <w:rsid w:val="00985465"/>
    <w:rsid w:val="00987F58"/>
    <w:rsid w:val="009947B9"/>
    <w:rsid w:val="00997976"/>
    <w:rsid w:val="009A154C"/>
    <w:rsid w:val="009A1795"/>
    <w:rsid w:val="009A7F19"/>
    <w:rsid w:val="009B058C"/>
    <w:rsid w:val="009B0FB8"/>
    <w:rsid w:val="009B14BF"/>
    <w:rsid w:val="009B18E9"/>
    <w:rsid w:val="009B191D"/>
    <w:rsid w:val="009B74FD"/>
    <w:rsid w:val="009C203A"/>
    <w:rsid w:val="009C20CB"/>
    <w:rsid w:val="009C2A8C"/>
    <w:rsid w:val="009C3122"/>
    <w:rsid w:val="009C3FB2"/>
    <w:rsid w:val="009C408E"/>
    <w:rsid w:val="009C44DE"/>
    <w:rsid w:val="009C4C00"/>
    <w:rsid w:val="009C7670"/>
    <w:rsid w:val="009D335D"/>
    <w:rsid w:val="009D3A61"/>
    <w:rsid w:val="009D5A0C"/>
    <w:rsid w:val="009E13EF"/>
    <w:rsid w:val="009E6C9F"/>
    <w:rsid w:val="009F1767"/>
    <w:rsid w:val="009F2DFC"/>
    <w:rsid w:val="009F3DBC"/>
    <w:rsid w:val="009F457A"/>
    <w:rsid w:val="009F5AEE"/>
    <w:rsid w:val="00A01EC8"/>
    <w:rsid w:val="00A0701D"/>
    <w:rsid w:val="00A109B4"/>
    <w:rsid w:val="00A1119A"/>
    <w:rsid w:val="00A122A5"/>
    <w:rsid w:val="00A1579E"/>
    <w:rsid w:val="00A1705C"/>
    <w:rsid w:val="00A206A8"/>
    <w:rsid w:val="00A21989"/>
    <w:rsid w:val="00A21F3E"/>
    <w:rsid w:val="00A22C6E"/>
    <w:rsid w:val="00A2350A"/>
    <w:rsid w:val="00A24035"/>
    <w:rsid w:val="00A303AC"/>
    <w:rsid w:val="00A30B5F"/>
    <w:rsid w:val="00A315C4"/>
    <w:rsid w:val="00A36B84"/>
    <w:rsid w:val="00A376C8"/>
    <w:rsid w:val="00A4050A"/>
    <w:rsid w:val="00A408E8"/>
    <w:rsid w:val="00A40DBE"/>
    <w:rsid w:val="00A41BCC"/>
    <w:rsid w:val="00A43FC3"/>
    <w:rsid w:val="00A46CB8"/>
    <w:rsid w:val="00A47749"/>
    <w:rsid w:val="00A502A7"/>
    <w:rsid w:val="00A53941"/>
    <w:rsid w:val="00A54166"/>
    <w:rsid w:val="00A544E7"/>
    <w:rsid w:val="00A60E0C"/>
    <w:rsid w:val="00A6133D"/>
    <w:rsid w:val="00A62A2D"/>
    <w:rsid w:val="00A63AEF"/>
    <w:rsid w:val="00A63F43"/>
    <w:rsid w:val="00A64D50"/>
    <w:rsid w:val="00A64F81"/>
    <w:rsid w:val="00A667BD"/>
    <w:rsid w:val="00A746C3"/>
    <w:rsid w:val="00A7728C"/>
    <w:rsid w:val="00A7788B"/>
    <w:rsid w:val="00A81FD7"/>
    <w:rsid w:val="00A842D9"/>
    <w:rsid w:val="00A85378"/>
    <w:rsid w:val="00A86478"/>
    <w:rsid w:val="00A867F0"/>
    <w:rsid w:val="00A87253"/>
    <w:rsid w:val="00A91E7D"/>
    <w:rsid w:val="00A92548"/>
    <w:rsid w:val="00A9404E"/>
    <w:rsid w:val="00A94C07"/>
    <w:rsid w:val="00A9764D"/>
    <w:rsid w:val="00AA11B8"/>
    <w:rsid w:val="00AA2524"/>
    <w:rsid w:val="00AA2B92"/>
    <w:rsid w:val="00AA3B36"/>
    <w:rsid w:val="00AA4BAB"/>
    <w:rsid w:val="00AA4E94"/>
    <w:rsid w:val="00AA5CB9"/>
    <w:rsid w:val="00AA5E90"/>
    <w:rsid w:val="00AA5F16"/>
    <w:rsid w:val="00AB23DB"/>
    <w:rsid w:val="00AB3C38"/>
    <w:rsid w:val="00AB5287"/>
    <w:rsid w:val="00AB6AC1"/>
    <w:rsid w:val="00AB6FE4"/>
    <w:rsid w:val="00AB720A"/>
    <w:rsid w:val="00AB731F"/>
    <w:rsid w:val="00AB7810"/>
    <w:rsid w:val="00AC0E57"/>
    <w:rsid w:val="00AC3F16"/>
    <w:rsid w:val="00AC42E5"/>
    <w:rsid w:val="00AC5388"/>
    <w:rsid w:val="00AC64A6"/>
    <w:rsid w:val="00AC67C4"/>
    <w:rsid w:val="00AD1578"/>
    <w:rsid w:val="00AD77F0"/>
    <w:rsid w:val="00AD7E53"/>
    <w:rsid w:val="00AE0006"/>
    <w:rsid w:val="00AE0C77"/>
    <w:rsid w:val="00AE6A82"/>
    <w:rsid w:val="00AF6AE2"/>
    <w:rsid w:val="00B022FE"/>
    <w:rsid w:val="00B03D11"/>
    <w:rsid w:val="00B044DB"/>
    <w:rsid w:val="00B05EF7"/>
    <w:rsid w:val="00B10806"/>
    <w:rsid w:val="00B11CFA"/>
    <w:rsid w:val="00B12527"/>
    <w:rsid w:val="00B146B3"/>
    <w:rsid w:val="00B167C1"/>
    <w:rsid w:val="00B16AED"/>
    <w:rsid w:val="00B20EE2"/>
    <w:rsid w:val="00B246DB"/>
    <w:rsid w:val="00B256E2"/>
    <w:rsid w:val="00B3064C"/>
    <w:rsid w:val="00B31888"/>
    <w:rsid w:val="00B31C66"/>
    <w:rsid w:val="00B51ABE"/>
    <w:rsid w:val="00B53133"/>
    <w:rsid w:val="00B575D6"/>
    <w:rsid w:val="00B6088A"/>
    <w:rsid w:val="00B619AC"/>
    <w:rsid w:val="00B622CC"/>
    <w:rsid w:val="00B643F9"/>
    <w:rsid w:val="00B7118D"/>
    <w:rsid w:val="00B71DE1"/>
    <w:rsid w:val="00B74A88"/>
    <w:rsid w:val="00B74BBA"/>
    <w:rsid w:val="00B75038"/>
    <w:rsid w:val="00B80DBC"/>
    <w:rsid w:val="00B80FA6"/>
    <w:rsid w:val="00B81272"/>
    <w:rsid w:val="00B8152D"/>
    <w:rsid w:val="00B825F3"/>
    <w:rsid w:val="00B840B7"/>
    <w:rsid w:val="00B85377"/>
    <w:rsid w:val="00B90180"/>
    <w:rsid w:val="00B9095A"/>
    <w:rsid w:val="00B934E1"/>
    <w:rsid w:val="00B935A6"/>
    <w:rsid w:val="00BA02DC"/>
    <w:rsid w:val="00BA0511"/>
    <w:rsid w:val="00BA24C2"/>
    <w:rsid w:val="00BA260A"/>
    <w:rsid w:val="00BA2E31"/>
    <w:rsid w:val="00BA38D9"/>
    <w:rsid w:val="00BA4C5F"/>
    <w:rsid w:val="00BA578A"/>
    <w:rsid w:val="00BA72A7"/>
    <w:rsid w:val="00BA7D0D"/>
    <w:rsid w:val="00BB08E5"/>
    <w:rsid w:val="00BB14EE"/>
    <w:rsid w:val="00BB184E"/>
    <w:rsid w:val="00BB1B19"/>
    <w:rsid w:val="00BB5D94"/>
    <w:rsid w:val="00BB620F"/>
    <w:rsid w:val="00BB70AD"/>
    <w:rsid w:val="00BB7340"/>
    <w:rsid w:val="00BC0EAA"/>
    <w:rsid w:val="00BC18F9"/>
    <w:rsid w:val="00BC1DC6"/>
    <w:rsid w:val="00BC25E0"/>
    <w:rsid w:val="00BC3825"/>
    <w:rsid w:val="00BC4D0F"/>
    <w:rsid w:val="00BD06BD"/>
    <w:rsid w:val="00BD5043"/>
    <w:rsid w:val="00BD7FE3"/>
    <w:rsid w:val="00BE591E"/>
    <w:rsid w:val="00BE5A48"/>
    <w:rsid w:val="00BE5BAD"/>
    <w:rsid w:val="00BE6ECE"/>
    <w:rsid w:val="00BE7C24"/>
    <w:rsid w:val="00BF0A8B"/>
    <w:rsid w:val="00BF14D7"/>
    <w:rsid w:val="00BF3A98"/>
    <w:rsid w:val="00BF4047"/>
    <w:rsid w:val="00BF4AF8"/>
    <w:rsid w:val="00BF4DA9"/>
    <w:rsid w:val="00BF6082"/>
    <w:rsid w:val="00BF6FB2"/>
    <w:rsid w:val="00BF7EB4"/>
    <w:rsid w:val="00C0257B"/>
    <w:rsid w:val="00C04844"/>
    <w:rsid w:val="00C07965"/>
    <w:rsid w:val="00C07DA4"/>
    <w:rsid w:val="00C101C4"/>
    <w:rsid w:val="00C10CA0"/>
    <w:rsid w:val="00C1188B"/>
    <w:rsid w:val="00C12864"/>
    <w:rsid w:val="00C13655"/>
    <w:rsid w:val="00C14A06"/>
    <w:rsid w:val="00C1613C"/>
    <w:rsid w:val="00C166AE"/>
    <w:rsid w:val="00C21114"/>
    <w:rsid w:val="00C21E51"/>
    <w:rsid w:val="00C234B1"/>
    <w:rsid w:val="00C2469A"/>
    <w:rsid w:val="00C26789"/>
    <w:rsid w:val="00C27353"/>
    <w:rsid w:val="00C27967"/>
    <w:rsid w:val="00C27DED"/>
    <w:rsid w:val="00C30296"/>
    <w:rsid w:val="00C3125D"/>
    <w:rsid w:val="00C31481"/>
    <w:rsid w:val="00C32727"/>
    <w:rsid w:val="00C32D30"/>
    <w:rsid w:val="00C336D4"/>
    <w:rsid w:val="00C35AB8"/>
    <w:rsid w:val="00C402F1"/>
    <w:rsid w:val="00C42371"/>
    <w:rsid w:val="00C43280"/>
    <w:rsid w:val="00C4569C"/>
    <w:rsid w:val="00C456A1"/>
    <w:rsid w:val="00C51C09"/>
    <w:rsid w:val="00C52D90"/>
    <w:rsid w:val="00C554AF"/>
    <w:rsid w:val="00C566F3"/>
    <w:rsid w:val="00C60F38"/>
    <w:rsid w:val="00C60FB5"/>
    <w:rsid w:val="00C66334"/>
    <w:rsid w:val="00C71F27"/>
    <w:rsid w:val="00C744A5"/>
    <w:rsid w:val="00C76450"/>
    <w:rsid w:val="00C77929"/>
    <w:rsid w:val="00C818D0"/>
    <w:rsid w:val="00C818D7"/>
    <w:rsid w:val="00C82EA3"/>
    <w:rsid w:val="00C8681E"/>
    <w:rsid w:val="00C909FC"/>
    <w:rsid w:val="00C90A10"/>
    <w:rsid w:val="00C91B79"/>
    <w:rsid w:val="00C934BE"/>
    <w:rsid w:val="00CA0BF5"/>
    <w:rsid w:val="00CA17D3"/>
    <w:rsid w:val="00CA1C70"/>
    <w:rsid w:val="00CA35A2"/>
    <w:rsid w:val="00CA42B6"/>
    <w:rsid w:val="00CA452D"/>
    <w:rsid w:val="00CA48CE"/>
    <w:rsid w:val="00CA5AF5"/>
    <w:rsid w:val="00CB0545"/>
    <w:rsid w:val="00CB2AA3"/>
    <w:rsid w:val="00CB3AE8"/>
    <w:rsid w:val="00CB3FFD"/>
    <w:rsid w:val="00CB6F3E"/>
    <w:rsid w:val="00CC26E0"/>
    <w:rsid w:val="00CC2ACB"/>
    <w:rsid w:val="00CC3D15"/>
    <w:rsid w:val="00CC49A6"/>
    <w:rsid w:val="00CC593A"/>
    <w:rsid w:val="00CC75A0"/>
    <w:rsid w:val="00CC769E"/>
    <w:rsid w:val="00CC7C82"/>
    <w:rsid w:val="00CD348B"/>
    <w:rsid w:val="00CD3773"/>
    <w:rsid w:val="00CD444F"/>
    <w:rsid w:val="00CD465A"/>
    <w:rsid w:val="00CD638A"/>
    <w:rsid w:val="00CD665B"/>
    <w:rsid w:val="00CD6AEA"/>
    <w:rsid w:val="00CE21DE"/>
    <w:rsid w:val="00CE44D3"/>
    <w:rsid w:val="00CE7D68"/>
    <w:rsid w:val="00CF168D"/>
    <w:rsid w:val="00CF3239"/>
    <w:rsid w:val="00CF4C0C"/>
    <w:rsid w:val="00CF65CB"/>
    <w:rsid w:val="00CF798F"/>
    <w:rsid w:val="00CF7C04"/>
    <w:rsid w:val="00D00106"/>
    <w:rsid w:val="00D026F6"/>
    <w:rsid w:val="00D0396B"/>
    <w:rsid w:val="00D0435F"/>
    <w:rsid w:val="00D075B6"/>
    <w:rsid w:val="00D10903"/>
    <w:rsid w:val="00D12BC5"/>
    <w:rsid w:val="00D15A15"/>
    <w:rsid w:val="00D17C05"/>
    <w:rsid w:val="00D20871"/>
    <w:rsid w:val="00D20D43"/>
    <w:rsid w:val="00D22808"/>
    <w:rsid w:val="00D24781"/>
    <w:rsid w:val="00D2716A"/>
    <w:rsid w:val="00D3168F"/>
    <w:rsid w:val="00D341DE"/>
    <w:rsid w:val="00D345CD"/>
    <w:rsid w:val="00D36298"/>
    <w:rsid w:val="00D37BE8"/>
    <w:rsid w:val="00D4312B"/>
    <w:rsid w:val="00D43AEB"/>
    <w:rsid w:val="00D4546C"/>
    <w:rsid w:val="00D5082F"/>
    <w:rsid w:val="00D5241B"/>
    <w:rsid w:val="00D53904"/>
    <w:rsid w:val="00D607A6"/>
    <w:rsid w:val="00D62679"/>
    <w:rsid w:val="00D64CB2"/>
    <w:rsid w:val="00D66B33"/>
    <w:rsid w:val="00D70F1A"/>
    <w:rsid w:val="00D72946"/>
    <w:rsid w:val="00D72FF9"/>
    <w:rsid w:val="00D76165"/>
    <w:rsid w:val="00D769AB"/>
    <w:rsid w:val="00D76F3D"/>
    <w:rsid w:val="00D84600"/>
    <w:rsid w:val="00D86529"/>
    <w:rsid w:val="00D86EDE"/>
    <w:rsid w:val="00D91359"/>
    <w:rsid w:val="00D914CC"/>
    <w:rsid w:val="00D9464C"/>
    <w:rsid w:val="00D952C4"/>
    <w:rsid w:val="00DA1D1D"/>
    <w:rsid w:val="00DA406F"/>
    <w:rsid w:val="00DA5E08"/>
    <w:rsid w:val="00DA6BB9"/>
    <w:rsid w:val="00DB3594"/>
    <w:rsid w:val="00DB3815"/>
    <w:rsid w:val="00DB479B"/>
    <w:rsid w:val="00DB58A5"/>
    <w:rsid w:val="00DB5D71"/>
    <w:rsid w:val="00DB7DBC"/>
    <w:rsid w:val="00DB7EA0"/>
    <w:rsid w:val="00DC5A13"/>
    <w:rsid w:val="00DC5AD6"/>
    <w:rsid w:val="00DC6142"/>
    <w:rsid w:val="00DC699F"/>
    <w:rsid w:val="00DC6D21"/>
    <w:rsid w:val="00DD1078"/>
    <w:rsid w:val="00DD2784"/>
    <w:rsid w:val="00DD297D"/>
    <w:rsid w:val="00DD3856"/>
    <w:rsid w:val="00DE009A"/>
    <w:rsid w:val="00DE028C"/>
    <w:rsid w:val="00DE06B7"/>
    <w:rsid w:val="00DE0C03"/>
    <w:rsid w:val="00DE32F0"/>
    <w:rsid w:val="00DE5148"/>
    <w:rsid w:val="00DF10D5"/>
    <w:rsid w:val="00DF1A30"/>
    <w:rsid w:val="00DF24BD"/>
    <w:rsid w:val="00DF2E06"/>
    <w:rsid w:val="00DF3A03"/>
    <w:rsid w:val="00DF6095"/>
    <w:rsid w:val="00DF69EC"/>
    <w:rsid w:val="00DF73C9"/>
    <w:rsid w:val="00E02E01"/>
    <w:rsid w:val="00E03F1C"/>
    <w:rsid w:val="00E10CCE"/>
    <w:rsid w:val="00E12D31"/>
    <w:rsid w:val="00E154A8"/>
    <w:rsid w:val="00E154E4"/>
    <w:rsid w:val="00E21A4E"/>
    <w:rsid w:val="00E224A0"/>
    <w:rsid w:val="00E22A38"/>
    <w:rsid w:val="00E23C67"/>
    <w:rsid w:val="00E23EC1"/>
    <w:rsid w:val="00E24380"/>
    <w:rsid w:val="00E2588C"/>
    <w:rsid w:val="00E2643B"/>
    <w:rsid w:val="00E35A0F"/>
    <w:rsid w:val="00E36853"/>
    <w:rsid w:val="00E4189E"/>
    <w:rsid w:val="00E43848"/>
    <w:rsid w:val="00E44AC9"/>
    <w:rsid w:val="00E44BA8"/>
    <w:rsid w:val="00E44C8B"/>
    <w:rsid w:val="00E44DC9"/>
    <w:rsid w:val="00E462EC"/>
    <w:rsid w:val="00E475F9"/>
    <w:rsid w:val="00E53176"/>
    <w:rsid w:val="00E533FD"/>
    <w:rsid w:val="00E536A6"/>
    <w:rsid w:val="00E53C2F"/>
    <w:rsid w:val="00E54FCB"/>
    <w:rsid w:val="00E60B18"/>
    <w:rsid w:val="00E60EFC"/>
    <w:rsid w:val="00E6126A"/>
    <w:rsid w:val="00E617D0"/>
    <w:rsid w:val="00E619CD"/>
    <w:rsid w:val="00E63FFA"/>
    <w:rsid w:val="00E648C5"/>
    <w:rsid w:val="00E6717E"/>
    <w:rsid w:val="00E7009C"/>
    <w:rsid w:val="00E706D0"/>
    <w:rsid w:val="00E7090B"/>
    <w:rsid w:val="00E728A3"/>
    <w:rsid w:val="00E76708"/>
    <w:rsid w:val="00E76CA1"/>
    <w:rsid w:val="00E76FEF"/>
    <w:rsid w:val="00E7797A"/>
    <w:rsid w:val="00E77A47"/>
    <w:rsid w:val="00E80CF8"/>
    <w:rsid w:val="00E80D51"/>
    <w:rsid w:val="00E840BF"/>
    <w:rsid w:val="00E9044A"/>
    <w:rsid w:val="00E91462"/>
    <w:rsid w:val="00E9547E"/>
    <w:rsid w:val="00E968D8"/>
    <w:rsid w:val="00E97796"/>
    <w:rsid w:val="00EA232D"/>
    <w:rsid w:val="00EA4AE0"/>
    <w:rsid w:val="00EA5000"/>
    <w:rsid w:val="00EA59E4"/>
    <w:rsid w:val="00EA71EF"/>
    <w:rsid w:val="00EB0704"/>
    <w:rsid w:val="00EB0D24"/>
    <w:rsid w:val="00EB233F"/>
    <w:rsid w:val="00EB473A"/>
    <w:rsid w:val="00EB4BAB"/>
    <w:rsid w:val="00EB68E8"/>
    <w:rsid w:val="00EB6C5B"/>
    <w:rsid w:val="00EB7756"/>
    <w:rsid w:val="00EC0BB5"/>
    <w:rsid w:val="00EC1843"/>
    <w:rsid w:val="00EC18B3"/>
    <w:rsid w:val="00EC4B43"/>
    <w:rsid w:val="00EC5DDA"/>
    <w:rsid w:val="00EC79F9"/>
    <w:rsid w:val="00ED1946"/>
    <w:rsid w:val="00ED272C"/>
    <w:rsid w:val="00ED31C4"/>
    <w:rsid w:val="00ED53C3"/>
    <w:rsid w:val="00ED6059"/>
    <w:rsid w:val="00ED6BD3"/>
    <w:rsid w:val="00EE27F5"/>
    <w:rsid w:val="00EE3414"/>
    <w:rsid w:val="00EE5774"/>
    <w:rsid w:val="00EE6CBD"/>
    <w:rsid w:val="00EE75FC"/>
    <w:rsid w:val="00EF41D5"/>
    <w:rsid w:val="00EF5110"/>
    <w:rsid w:val="00EF7A13"/>
    <w:rsid w:val="00F024D9"/>
    <w:rsid w:val="00F02C73"/>
    <w:rsid w:val="00F0431A"/>
    <w:rsid w:val="00F07D2F"/>
    <w:rsid w:val="00F13C81"/>
    <w:rsid w:val="00F13D38"/>
    <w:rsid w:val="00F15D31"/>
    <w:rsid w:val="00F24415"/>
    <w:rsid w:val="00F26257"/>
    <w:rsid w:val="00F2637C"/>
    <w:rsid w:val="00F26560"/>
    <w:rsid w:val="00F303B9"/>
    <w:rsid w:val="00F3081F"/>
    <w:rsid w:val="00F325A6"/>
    <w:rsid w:val="00F32B84"/>
    <w:rsid w:val="00F342B7"/>
    <w:rsid w:val="00F36739"/>
    <w:rsid w:val="00F37688"/>
    <w:rsid w:val="00F44E12"/>
    <w:rsid w:val="00F50AC6"/>
    <w:rsid w:val="00F53360"/>
    <w:rsid w:val="00F6310D"/>
    <w:rsid w:val="00F631EE"/>
    <w:rsid w:val="00F713C6"/>
    <w:rsid w:val="00F7145A"/>
    <w:rsid w:val="00F7231C"/>
    <w:rsid w:val="00F73735"/>
    <w:rsid w:val="00F73EC2"/>
    <w:rsid w:val="00F758D0"/>
    <w:rsid w:val="00F823DD"/>
    <w:rsid w:val="00F83460"/>
    <w:rsid w:val="00F84240"/>
    <w:rsid w:val="00F849A8"/>
    <w:rsid w:val="00F84E02"/>
    <w:rsid w:val="00F85BF1"/>
    <w:rsid w:val="00F85CE9"/>
    <w:rsid w:val="00F9116F"/>
    <w:rsid w:val="00F9437D"/>
    <w:rsid w:val="00F9450E"/>
    <w:rsid w:val="00F9607A"/>
    <w:rsid w:val="00F96330"/>
    <w:rsid w:val="00F97AE9"/>
    <w:rsid w:val="00F97C63"/>
    <w:rsid w:val="00FA3A60"/>
    <w:rsid w:val="00FA5363"/>
    <w:rsid w:val="00FB3E91"/>
    <w:rsid w:val="00FB57B5"/>
    <w:rsid w:val="00FB783B"/>
    <w:rsid w:val="00FB7DE0"/>
    <w:rsid w:val="00FC2FBE"/>
    <w:rsid w:val="00FC44D9"/>
    <w:rsid w:val="00FC5715"/>
    <w:rsid w:val="00FC7320"/>
    <w:rsid w:val="00FD263C"/>
    <w:rsid w:val="00FD2A67"/>
    <w:rsid w:val="00FD3132"/>
    <w:rsid w:val="00FD4920"/>
    <w:rsid w:val="00FD7B43"/>
    <w:rsid w:val="00FE0481"/>
    <w:rsid w:val="00FE09AD"/>
    <w:rsid w:val="00FE0C05"/>
    <w:rsid w:val="00FE39EB"/>
    <w:rsid w:val="00FE4DC7"/>
    <w:rsid w:val="00FE7E74"/>
    <w:rsid w:val="00FF0D91"/>
    <w:rsid w:val="00FF299C"/>
    <w:rsid w:val="018562B9"/>
    <w:rsid w:val="01A976E1"/>
    <w:rsid w:val="01F23404"/>
    <w:rsid w:val="02C46D5E"/>
    <w:rsid w:val="02DD76BB"/>
    <w:rsid w:val="03233C58"/>
    <w:rsid w:val="03314296"/>
    <w:rsid w:val="037D6DB5"/>
    <w:rsid w:val="044B2395"/>
    <w:rsid w:val="04A506EB"/>
    <w:rsid w:val="05B90EFD"/>
    <w:rsid w:val="063503C1"/>
    <w:rsid w:val="06D6508F"/>
    <w:rsid w:val="070C0D93"/>
    <w:rsid w:val="077317CC"/>
    <w:rsid w:val="07DC36F1"/>
    <w:rsid w:val="07EC2C38"/>
    <w:rsid w:val="08157A99"/>
    <w:rsid w:val="082B5BCC"/>
    <w:rsid w:val="084D1FDC"/>
    <w:rsid w:val="094B10F1"/>
    <w:rsid w:val="0A5D4586"/>
    <w:rsid w:val="0CD93B2B"/>
    <w:rsid w:val="0D6E21D0"/>
    <w:rsid w:val="0D89335B"/>
    <w:rsid w:val="0DB16D02"/>
    <w:rsid w:val="0E176A1F"/>
    <w:rsid w:val="0E1F61EF"/>
    <w:rsid w:val="0E2347E1"/>
    <w:rsid w:val="0E5F63D3"/>
    <w:rsid w:val="0EC45742"/>
    <w:rsid w:val="0EE20AF5"/>
    <w:rsid w:val="10231302"/>
    <w:rsid w:val="105F49D7"/>
    <w:rsid w:val="11455560"/>
    <w:rsid w:val="11AB42E7"/>
    <w:rsid w:val="12080FE5"/>
    <w:rsid w:val="12345C67"/>
    <w:rsid w:val="123F6D4E"/>
    <w:rsid w:val="12975ECB"/>
    <w:rsid w:val="129D2202"/>
    <w:rsid w:val="12EF3E1D"/>
    <w:rsid w:val="12F17F7E"/>
    <w:rsid w:val="13477178"/>
    <w:rsid w:val="1364457C"/>
    <w:rsid w:val="144602B9"/>
    <w:rsid w:val="149F56B9"/>
    <w:rsid w:val="15237252"/>
    <w:rsid w:val="15A16E3B"/>
    <w:rsid w:val="15DC04D4"/>
    <w:rsid w:val="15DC2EED"/>
    <w:rsid w:val="16213CBD"/>
    <w:rsid w:val="16D417CF"/>
    <w:rsid w:val="16F03CC3"/>
    <w:rsid w:val="17B10322"/>
    <w:rsid w:val="18C2418D"/>
    <w:rsid w:val="19E50873"/>
    <w:rsid w:val="1B355FFB"/>
    <w:rsid w:val="1BB06BD5"/>
    <w:rsid w:val="1C926093"/>
    <w:rsid w:val="1CF5356A"/>
    <w:rsid w:val="1E2031CA"/>
    <w:rsid w:val="1E257D0B"/>
    <w:rsid w:val="1F6C2D13"/>
    <w:rsid w:val="1F9322BD"/>
    <w:rsid w:val="1FF41B65"/>
    <w:rsid w:val="20BE7B94"/>
    <w:rsid w:val="215469F9"/>
    <w:rsid w:val="217A49BC"/>
    <w:rsid w:val="22090B55"/>
    <w:rsid w:val="22FF620F"/>
    <w:rsid w:val="23BA24E0"/>
    <w:rsid w:val="23D467EF"/>
    <w:rsid w:val="249A10BC"/>
    <w:rsid w:val="24B07EA2"/>
    <w:rsid w:val="24BD785B"/>
    <w:rsid w:val="25260323"/>
    <w:rsid w:val="252711D2"/>
    <w:rsid w:val="25B1577C"/>
    <w:rsid w:val="25BE2536"/>
    <w:rsid w:val="25D17432"/>
    <w:rsid w:val="266E2D99"/>
    <w:rsid w:val="26D225EC"/>
    <w:rsid w:val="27053F26"/>
    <w:rsid w:val="28217BD8"/>
    <w:rsid w:val="28545A5F"/>
    <w:rsid w:val="2864779B"/>
    <w:rsid w:val="28796F20"/>
    <w:rsid w:val="28871D47"/>
    <w:rsid w:val="289E4CB9"/>
    <w:rsid w:val="290631B0"/>
    <w:rsid w:val="291C34F7"/>
    <w:rsid w:val="29562CFF"/>
    <w:rsid w:val="29EA58B6"/>
    <w:rsid w:val="29FB202D"/>
    <w:rsid w:val="2A072518"/>
    <w:rsid w:val="2A7F6599"/>
    <w:rsid w:val="2A8B62A2"/>
    <w:rsid w:val="2AE006E1"/>
    <w:rsid w:val="2C8B4883"/>
    <w:rsid w:val="2C8C39F6"/>
    <w:rsid w:val="2D624150"/>
    <w:rsid w:val="2DD27134"/>
    <w:rsid w:val="2E0A72C8"/>
    <w:rsid w:val="2E1B0ABB"/>
    <w:rsid w:val="2E1D177F"/>
    <w:rsid w:val="2E8B326C"/>
    <w:rsid w:val="2EEC38E2"/>
    <w:rsid w:val="2F2D6EDA"/>
    <w:rsid w:val="2F63643F"/>
    <w:rsid w:val="2FE2086E"/>
    <w:rsid w:val="301A2620"/>
    <w:rsid w:val="30BB4BBA"/>
    <w:rsid w:val="30D76752"/>
    <w:rsid w:val="310965C9"/>
    <w:rsid w:val="310B3640"/>
    <w:rsid w:val="31146EF8"/>
    <w:rsid w:val="311C04D8"/>
    <w:rsid w:val="31F5432F"/>
    <w:rsid w:val="330B13E1"/>
    <w:rsid w:val="332604EA"/>
    <w:rsid w:val="338F779B"/>
    <w:rsid w:val="3423597C"/>
    <w:rsid w:val="34492841"/>
    <w:rsid w:val="34E61D7D"/>
    <w:rsid w:val="34F42085"/>
    <w:rsid w:val="357F93F7"/>
    <w:rsid w:val="3837049E"/>
    <w:rsid w:val="3853050A"/>
    <w:rsid w:val="38600A43"/>
    <w:rsid w:val="388A59CE"/>
    <w:rsid w:val="391D222B"/>
    <w:rsid w:val="39393CE8"/>
    <w:rsid w:val="39672358"/>
    <w:rsid w:val="3A3B002A"/>
    <w:rsid w:val="3A6A3DF0"/>
    <w:rsid w:val="3A9B7C32"/>
    <w:rsid w:val="3B121DAC"/>
    <w:rsid w:val="3B2B4F3E"/>
    <w:rsid w:val="3B757758"/>
    <w:rsid w:val="3BE02541"/>
    <w:rsid w:val="3C1179C6"/>
    <w:rsid w:val="3C596B87"/>
    <w:rsid w:val="3C6F43A1"/>
    <w:rsid w:val="3D4D46E9"/>
    <w:rsid w:val="3D615042"/>
    <w:rsid w:val="3E5E273A"/>
    <w:rsid w:val="3F362FBA"/>
    <w:rsid w:val="3F3C2A0F"/>
    <w:rsid w:val="3FB731F7"/>
    <w:rsid w:val="409E41B0"/>
    <w:rsid w:val="418D1B4A"/>
    <w:rsid w:val="41D70DD0"/>
    <w:rsid w:val="41EC4195"/>
    <w:rsid w:val="433E1425"/>
    <w:rsid w:val="43B0542D"/>
    <w:rsid w:val="43E4772A"/>
    <w:rsid w:val="44E941D0"/>
    <w:rsid w:val="4536657D"/>
    <w:rsid w:val="45A22C16"/>
    <w:rsid w:val="45A93CC7"/>
    <w:rsid w:val="45B4445C"/>
    <w:rsid w:val="46160C28"/>
    <w:rsid w:val="47F3326A"/>
    <w:rsid w:val="480E3FB5"/>
    <w:rsid w:val="493D7103"/>
    <w:rsid w:val="497916AE"/>
    <w:rsid w:val="49CB533A"/>
    <w:rsid w:val="49FE535C"/>
    <w:rsid w:val="4A194305"/>
    <w:rsid w:val="4A410552"/>
    <w:rsid w:val="4A48216A"/>
    <w:rsid w:val="4B614D44"/>
    <w:rsid w:val="4B8B3026"/>
    <w:rsid w:val="4C6A4079"/>
    <w:rsid w:val="4C701037"/>
    <w:rsid w:val="4C7A1793"/>
    <w:rsid w:val="4CA41DE2"/>
    <w:rsid w:val="4CA76DBB"/>
    <w:rsid w:val="4CE775A8"/>
    <w:rsid w:val="4CED1ACC"/>
    <w:rsid w:val="4D3D7D78"/>
    <w:rsid w:val="4D597F2B"/>
    <w:rsid w:val="4DA9152C"/>
    <w:rsid w:val="4E201ADC"/>
    <w:rsid w:val="4E3A3764"/>
    <w:rsid w:val="4ED01077"/>
    <w:rsid w:val="4EDD5A43"/>
    <w:rsid w:val="4EFD69AA"/>
    <w:rsid w:val="4F7F18B2"/>
    <w:rsid w:val="4FCE11B7"/>
    <w:rsid w:val="50CC7B64"/>
    <w:rsid w:val="51DB43D4"/>
    <w:rsid w:val="51E5521E"/>
    <w:rsid w:val="522618C4"/>
    <w:rsid w:val="52C5386F"/>
    <w:rsid w:val="52EF0AD9"/>
    <w:rsid w:val="53330E3B"/>
    <w:rsid w:val="5422024B"/>
    <w:rsid w:val="54512A59"/>
    <w:rsid w:val="54F355BD"/>
    <w:rsid w:val="552E4C55"/>
    <w:rsid w:val="55490CE0"/>
    <w:rsid w:val="55533C17"/>
    <w:rsid w:val="556F3D99"/>
    <w:rsid w:val="55972DEB"/>
    <w:rsid w:val="55EC30F5"/>
    <w:rsid w:val="56765E85"/>
    <w:rsid w:val="573E6E15"/>
    <w:rsid w:val="57741536"/>
    <w:rsid w:val="57A17781"/>
    <w:rsid w:val="57AF6B30"/>
    <w:rsid w:val="5894552B"/>
    <w:rsid w:val="59F37165"/>
    <w:rsid w:val="5B286423"/>
    <w:rsid w:val="5B3711FF"/>
    <w:rsid w:val="5B7A576F"/>
    <w:rsid w:val="5BED7B49"/>
    <w:rsid w:val="5C3C4360"/>
    <w:rsid w:val="5C980832"/>
    <w:rsid w:val="5CDA6B17"/>
    <w:rsid w:val="5CEA5978"/>
    <w:rsid w:val="5D5D04C8"/>
    <w:rsid w:val="5D652BF7"/>
    <w:rsid w:val="5DD054F6"/>
    <w:rsid w:val="5DD4126A"/>
    <w:rsid w:val="5DD853B3"/>
    <w:rsid w:val="5EBF3620"/>
    <w:rsid w:val="5EE65930"/>
    <w:rsid w:val="5F283F7C"/>
    <w:rsid w:val="5F750CC6"/>
    <w:rsid w:val="5F930552"/>
    <w:rsid w:val="5F957733"/>
    <w:rsid w:val="5FE80052"/>
    <w:rsid w:val="5FEB5CE0"/>
    <w:rsid w:val="5FF906CC"/>
    <w:rsid w:val="601B47AE"/>
    <w:rsid w:val="60996E0D"/>
    <w:rsid w:val="60AE7E03"/>
    <w:rsid w:val="61365AD7"/>
    <w:rsid w:val="6204655B"/>
    <w:rsid w:val="62F4233B"/>
    <w:rsid w:val="63227EBB"/>
    <w:rsid w:val="63294FA2"/>
    <w:rsid w:val="63B55F2E"/>
    <w:rsid w:val="63FB0855"/>
    <w:rsid w:val="641B72CC"/>
    <w:rsid w:val="64A5687B"/>
    <w:rsid w:val="65B11309"/>
    <w:rsid w:val="66ED6D95"/>
    <w:rsid w:val="67D34CB0"/>
    <w:rsid w:val="67E06DEC"/>
    <w:rsid w:val="681238E7"/>
    <w:rsid w:val="685475D7"/>
    <w:rsid w:val="689B3896"/>
    <w:rsid w:val="69930B58"/>
    <w:rsid w:val="6A3D4C31"/>
    <w:rsid w:val="6A4B5DEA"/>
    <w:rsid w:val="6B31596C"/>
    <w:rsid w:val="6BE21893"/>
    <w:rsid w:val="6C544BEE"/>
    <w:rsid w:val="6C940A1D"/>
    <w:rsid w:val="6CDD25B2"/>
    <w:rsid w:val="6D2C3466"/>
    <w:rsid w:val="6D365B2A"/>
    <w:rsid w:val="6E4A630C"/>
    <w:rsid w:val="6F0243D3"/>
    <w:rsid w:val="6F84630D"/>
    <w:rsid w:val="6FC16C93"/>
    <w:rsid w:val="700E2528"/>
    <w:rsid w:val="70C16475"/>
    <w:rsid w:val="70D45102"/>
    <w:rsid w:val="710E6578"/>
    <w:rsid w:val="714A01CD"/>
    <w:rsid w:val="7188016B"/>
    <w:rsid w:val="719D44C6"/>
    <w:rsid w:val="71A65404"/>
    <w:rsid w:val="71BB5EDC"/>
    <w:rsid w:val="72652D48"/>
    <w:rsid w:val="727B56F4"/>
    <w:rsid w:val="73A81D9B"/>
    <w:rsid w:val="73EB7052"/>
    <w:rsid w:val="743E0BB9"/>
    <w:rsid w:val="747F6CDD"/>
    <w:rsid w:val="74DC5E0E"/>
    <w:rsid w:val="758C5CB1"/>
    <w:rsid w:val="76465C58"/>
    <w:rsid w:val="76B87007"/>
    <w:rsid w:val="772B0175"/>
    <w:rsid w:val="774128D9"/>
    <w:rsid w:val="779C71FB"/>
    <w:rsid w:val="77B87CDE"/>
    <w:rsid w:val="77F434E0"/>
    <w:rsid w:val="78FF33A3"/>
    <w:rsid w:val="799A2845"/>
    <w:rsid w:val="7A0C012D"/>
    <w:rsid w:val="7A202285"/>
    <w:rsid w:val="7A22325C"/>
    <w:rsid w:val="7AD135EA"/>
    <w:rsid w:val="7AD74067"/>
    <w:rsid w:val="7B1639B3"/>
    <w:rsid w:val="7B342ED5"/>
    <w:rsid w:val="7B624760"/>
    <w:rsid w:val="7BB56727"/>
    <w:rsid w:val="7BC751DA"/>
    <w:rsid w:val="7C210604"/>
    <w:rsid w:val="7D2BB55E"/>
    <w:rsid w:val="7D5116D9"/>
    <w:rsid w:val="7D584AD1"/>
    <w:rsid w:val="7E032190"/>
    <w:rsid w:val="7E6625F9"/>
    <w:rsid w:val="7E8E68AB"/>
    <w:rsid w:val="7EBE35D1"/>
    <w:rsid w:val="7EDC1E4B"/>
    <w:rsid w:val="7F9C484D"/>
    <w:rsid w:val="9DFE0019"/>
    <w:rsid w:val="AFFEDC5F"/>
    <w:rsid w:val="B7BF1F8E"/>
    <w:rsid w:val="EFE50E03"/>
    <w:rsid w:val="F5BF8F56"/>
    <w:rsid w:val="F7FC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pageBreakBefore/>
      <w:tabs>
        <w:tab w:val="left" w:pos="1571"/>
      </w:tabs>
      <w:adjustRightInd w:val="0"/>
      <w:spacing w:before="50"/>
      <w:ind w:left="1283" w:hanging="432"/>
      <w:jc w:val="center"/>
      <w:outlineLvl w:val="0"/>
    </w:pPr>
    <w:rPr>
      <w:rFonts w:eastAsia="黑体"/>
      <w:b/>
      <w:kern w:val="0"/>
      <w:sz w:val="44"/>
      <w:szCs w:val="20"/>
    </w:rPr>
  </w:style>
  <w:style w:type="paragraph" w:styleId="4">
    <w:name w:val="heading 2"/>
    <w:basedOn w:val="1"/>
    <w:next w:val="1"/>
    <w:link w:val="61"/>
    <w:qFormat/>
    <w:uiPriority w:val="0"/>
    <w:pPr>
      <w:keepNext/>
      <w:keepLines/>
      <w:tabs>
        <w:tab w:val="left" w:pos="0"/>
      </w:tabs>
      <w:spacing w:before="50"/>
      <w:jc w:val="left"/>
      <w:outlineLvl w:val="1"/>
    </w:pPr>
    <w:rPr>
      <w:rFonts w:ascii="Arial" w:hAnsi="Arial" w:eastAsia="黑体"/>
      <w:kern w:val="0"/>
      <w:sz w:val="32"/>
      <w:szCs w:val="20"/>
    </w:rPr>
  </w:style>
  <w:style w:type="paragraph" w:styleId="5">
    <w:name w:val="heading 3"/>
    <w:basedOn w:val="1"/>
    <w:next w:val="1"/>
    <w:link w:val="62"/>
    <w:qFormat/>
    <w:uiPriority w:val="0"/>
    <w:pPr>
      <w:keepNext/>
      <w:keepLines/>
      <w:tabs>
        <w:tab w:val="left" w:pos="0"/>
      </w:tabs>
      <w:spacing w:before="50"/>
      <w:outlineLvl w:val="2"/>
    </w:pPr>
    <w:rPr>
      <w:rFonts w:ascii="Arial" w:hAnsi="Arial" w:eastAsia="黑体"/>
      <w:kern w:val="0"/>
      <w:sz w:val="30"/>
      <w:szCs w:val="30"/>
    </w:rPr>
  </w:style>
  <w:style w:type="paragraph" w:styleId="2">
    <w:name w:val="heading 4"/>
    <w:basedOn w:val="1"/>
    <w:next w:val="1"/>
    <w:link w:val="63"/>
    <w:qFormat/>
    <w:uiPriority w:val="0"/>
    <w:pPr>
      <w:keepNext/>
      <w:keepLines/>
      <w:spacing w:before="280" w:after="290" w:line="376" w:lineRule="auto"/>
      <w:outlineLvl w:val="3"/>
    </w:pPr>
    <w:rPr>
      <w:rFonts w:ascii="Calibri" w:hAnsi="Calibri" w:eastAsia="楷体_GB2312"/>
      <w:b/>
      <w:bCs/>
      <w:kern w:val="0"/>
      <w:sz w:val="28"/>
      <w:szCs w:val="28"/>
    </w:rPr>
  </w:style>
  <w:style w:type="paragraph" w:styleId="6">
    <w:name w:val="heading 5"/>
    <w:basedOn w:val="1"/>
    <w:next w:val="1"/>
    <w:link w:val="64"/>
    <w:qFormat/>
    <w:uiPriority w:val="0"/>
    <w:pPr>
      <w:keepNext/>
      <w:keepLines/>
      <w:tabs>
        <w:tab w:val="left" w:pos="992"/>
      </w:tabs>
      <w:spacing w:before="280" w:after="290" w:line="376" w:lineRule="auto"/>
      <w:ind w:left="992" w:hanging="992"/>
      <w:outlineLvl w:val="4"/>
    </w:pPr>
    <w:rPr>
      <w:rFonts w:ascii="Calibri" w:hAnsi="Calibri"/>
      <w:b/>
      <w:bCs/>
      <w:kern w:val="0"/>
      <w:sz w:val="28"/>
      <w:szCs w:val="28"/>
    </w:rPr>
  </w:style>
  <w:style w:type="paragraph" w:styleId="7">
    <w:name w:val="heading 6"/>
    <w:basedOn w:val="1"/>
    <w:next w:val="1"/>
    <w:link w:val="65"/>
    <w:qFormat/>
    <w:uiPriority w:val="0"/>
    <w:pPr>
      <w:keepNext/>
      <w:keepLines/>
      <w:tabs>
        <w:tab w:val="left" w:pos="2003"/>
      </w:tabs>
      <w:spacing w:before="240" w:after="64" w:line="319" w:lineRule="auto"/>
      <w:ind w:left="2003" w:hanging="1152" w:firstLineChars="200"/>
      <w:outlineLvl w:val="5"/>
    </w:pPr>
    <w:rPr>
      <w:rFonts w:ascii="Arial" w:hAnsi="Arial" w:eastAsia="黑体"/>
      <w:b/>
      <w:bCs/>
      <w:kern w:val="0"/>
      <w:sz w:val="24"/>
    </w:rPr>
  </w:style>
  <w:style w:type="paragraph" w:styleId="8">
    <w:name w:val="heading 7"/>
    <w:basedOn w:val="1"/>
    <w:next w:val="9"/>
    <w:link w:val="66"/>
    <w:qFormat/>
    <w:uiPriority w:val="0"/>
    <w:pPr>
      <w:keepNext/>
      <w:keepLines/>
      <w:spacing w:before="240" w:after="64" w:line="320" w:lineRule="auto"/>
      <w:outlineLvl w:val="6"/>
    </w:pPr>
    <w:rPr>
      <w:b/>
      <w:kern w:val="0"/>
      <w:sz w:val="24"/>
      <w:szCs w:val="20"/>
    </w:rPr>
  </w:style>
  <w:style w:type="paragraph" w:styleId="10">
    <w:name w:val="heading 8"/>
    <w:basedOn w:val="1"/>
    <w:next w:val="9"/>
    <w:link w:val="68"/>
    <w:qFormat/>
    <w:uiPriority w:val="0"/>
    <w:pPr>
      <w:keepNext/>
      <w:keepLines/>
      <w:spacing w:before="240" w:after="64" w:line="320" w:lineRule="auto"/>
      <w:outlineLvl w:val="7"/>
    </w:pPr>
    <w:rPr>
      <w:rFonts w:ascii="Arial" w:hAnsi="Arial" w:eastAsia="黑体"/>
      <w:kern w:val="0"/>
      <w:sz w:val="24"/>
      <w:szCs w:val="20"/>
    </w:rPr>
  </w:style>
  <w:style w:type="paragraph" w:styleId="11">
    <w:name w:val="heading 9"/>
    <w:basedOn w:val="1"/>
    <w:next w:val="9"/>
    <w:link w:val="69"/>
    <w:qFormat/>
    <w:uiPriority w:val="0"/>
    <w:pPr>
      <w:keepNext/>
      <w:keepLines/>
      <w:spacing w:before="240" w:after="64" w:line="320" w:lineRule="auto"/>
      <w:outlineLvl w:val="8"/>
    </w:pPr>
    <w:rPr>
      <w:rFonts w:ascii="Arial" w:hAnsi="Arial" w:eastAsia="黑体"/>
      <w:kern w:val="0"/>
      <w:sz w:val="2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7"/>
    <w:qFormat/>
    <w:uiPriority w:val="0"/>
    <w:pPr>
      <w:ind w:firstLine="420" w:firstLineChars="200"/>
    </w:pPr>
    <w:rPr>
      <w:rFonts w:ascii="Calibri" w:hAnsi="Calibri"/>
      <w:kern w:val="0"/>
      <w:sz w:val="24"/>
      <w:szCs w:val="20"/>
    </w:rPr>
  </w:style>
  <w:style w:type="paragraph" w:styleId="12">
    <w:name w:val="toc 7"/>
    <w:basedOn w:val="1"/>
    <w:next w:val="1"/>
    <w:qFormat/>
    <w:uiPriority w:val="0"/>
    <w:pPr>
      <w:adjustRightInd w:val="0"/>
      <w:spacing w:line="312" w:lineRule="atLeast"/>
      <w:ind w:left="1260"/>
      <w:jc w:val="left"/>
      <w:textAlignment w:val="baseline"/>
    </w:pPr>
    <w:rPr>
      <w:kern w:val="0"/>
      <w:sz w:val="18"/>
      <w:szCs w:val="18"/>
    </w:rPr>
  </w:style>
  <w:style w:type="paragraph" w:styleId="13">
    <w:name w:val="List Number 2"/>
    <w:basedOn w:val="1"/>
    <w:qFormat/>
    <w:uiPriority w:val="0"/>
    <w:pPr>
      <w:widowControl/>
      <w:tabs>
        <w:tab w:val="left" w:pos="820"/>
      </w:tabs>
      <w:spacing w:afterLines="50"/>
      <w:ind w:left="820" w:hanging="420"/>
      <w:jc w:val="left"/>
    </w:pPr>
    <w:rPr>
      <w:kern w:val="0"/>
      <w:sz w:val="24"/>
      <w:szCs w:val="20"/>
    </w:rPr>
  </w:style>
  <w:style w:type="paragraph" w:styleId="14">
    <w:name w:val="List Number"/>
    <w:basedOn w:val="1"/>
    <w:qFormat/>
    <w:uiPriority w:val="0"/>
    <w:pPr>
      <w:adjustRightInd w:val="0"/>
      <w:spacing w:line="360" w:lineRule="auto"/>
      <w:ind w:left="850" w:hanging="425"/>
      <w:textAlignment w:val="baseline"/>
    </w:pPr>
    <w:rPr>
      <w:color w:val="000000"/>
      <w:kern w:val="0"/>
      <w:szCs w:val="20"/>
    </w:rPr>
  </w:style>
  <w:style w:type="paragraph" w:styleId="15">
    <w:name w:val="caption"/>
    <w:basedOn w:val="1"/>
    <w:next w:val="1"/>
    <w:qFormat/>
    <w:uiPriority w:val="0"/>
    <w:pPr>
      <w:spacing w:before="152" w:after="160"/>
    </w:pPr>
    <w:rPr>
      <w:rFonts w:ascii="Arial" w:hAnsi="Arial" w:eastAsia="黑体"/>
      <w:sz w:val="32"/>
      <w:szCs w:val="20"/>
    </w:rPr>
  </w:style>
  <w:style w:type="paragraph" w:styleId="16">
    <w:name w:val="Document Map"/>
    <w:basedOn w:val="1"/>
    <w:link w:val="70"/>
    <w:unhideWhenUsed/>
    <w:qFormat/>
    <w:uiPriority w:val="0"/>
    <w:rPr>
      <w:rFonts w:ascii="宋体"/>
      <w:kern w:val="0"/>
      <w:sz w:val="18"/>
      <w:szCs w:val="18"/>
    </w:rPr>
  </w:style>
  <w:style w:type="paragraph" w:styleId="17">
    <w:name w:val="annotation text"/>
    <w:basedOn w:val="1"/>
    <w:link w:val="71"/>
    <w:qFormat/>
    <w:uiPriority w:val="99"/>
    <w:pPr>
      <w:jc w:val="left"/>
    </w:pPr>
    <w:rPr>
      <w:kern w:val="0"/>
      <w:sz w:val="20"/>
    </w:rPr>
  </w:style>
  <w:style w:type="paragraph" w:styleId="18">
    <w:name w:val="Body Text 3"/>
    <w:basedOn w:val="1"/>
    <w:link w:val="72"/>
    <w:qFormat/>
    <w:uiPriority w:val="0"/>
    <w:pPr>
      <w:spacing w:after="120"/>
    </w:pPr>
    <w:rPr>
      <w:kern w:val="0"/>
      <w:sz w:val="16"/>
      <w:szCs w:val="16"/>
    </w:rPr>
  </w:style>
  <w:style w:type="paragraph" w:styleId="19">
    <w:name w:val="Body Text"/>
    <w:basedOn w:val="1"/>
    <w:link w:val="73"/>
    <w:qFormat/>
    <w:uiPriority w:val="0"/>
    <w:pPr>
      <w:spacing w:after="120"/>
    </w:pPr>
    <w:rPr>
      <w:kern w:val="0"/>
      <w:sz w:val="20"/>
    </w:rPr>
  </w:style>
  <w:style w:type="paragraph" w:styleId="20">
    <w:name w:val="Body Text Indent"/>
    <w:basedOn w:val="1"/>
    <w:link w:val="74"/>
    <w:qFormat/>
    <w:uiPriority w:val="0"/>
    <w:pPr>
      <w:ind w:firstLine="640" w:firstLineChars="200"/>
    </w:pPr>
    <w:rPr>
      <w:rFonts w:ascii="仿宋_GB2312" w:hAnsi="Arial" w:eastAsia="仿宋_GB2312"/>
      <w:kern w:val="0"/>
      <w:sz w:val="32"/>
      <w:szCs w:val="32"/>
    </w:rPr>
  </w:style>
  <w:style w:type="paragraph" w:styleId="21">
    <w:name w:val="List Number 3"/>
    <w:basedOn w:val="1"/>
    <w:qFormat/>
    <w:uiPriority w:val="0"/>
    <w:pPr>
      <w:widowControl/>
      <w:tabs>
        <w:tab w:val="left" w:pos="1050"/>
      </w:tabs>
      <w:spacing w:afterLines="50"/>
      <w:ind w:left="1050" w:hanging="340"/>
      <w:jc w:val="left"/>
    </w:pPr>
    <w:rPr>
      <w:kern w:val="0"/>
      <w:sz w:val="24"/>
      <w:szCs w:val="20"/>
    </w:rPr>
  </w:style>
  <w:style w:type="paragraph" w:styleId="22">
    <w:name w:val="List 2"/>
    <w:basedOn w:val="1"/>
    <w:qFormat/>
    <w:uiPriority w:val="0"/>
    <w:pPr>
      <w:tabs>
        <w:tab w:val="left" w:pos="1020"/>
      </w:tabs>
      <w:spacing w:line="360" w:lineRule="exact"/>
      <w:ind w:left="1020" w:hanging="420"/>
    </w:pPr>
    <w:rPr>
      <w:bCs/>
    </w:rPr>
  </w:style>
  <w:style w:type="paragraph" w:styleId="23">
    <w:name w:val="List Bullet 2"/>
    <w:basedOn w:val="1"/>
    <w:qFormat/>
    <w:uiPriority w:val="0"/>
    <w:pPr>
      <w:tabs>
        <w:tab w:val="left" w:pos="780"/>
      </w:tabs>
      <w:adjustRightInd w:val="0"/>
      <w:spacing w:line="312" w:lineRule="atLeast"/>
      <w:ind w:left="780" w:leftChars="200" w:hanging="360" w:hangingChars="200"/>
      <w:textAlignment w:val="baseline"/>
    </w:pPr>
    <w:rPr>
      <w:kern w:val="0"/>
      <w:szCs w:val="20"/>
    </w:rPr>
  </w:style>
  <w:style w:type="paragraph" w:styleId="24">
    <w:name w:val="index 4"/>
    <w:basedOn w:val="1"/>
    <w:next w:val="1"/>
    <w:qFormat/>
    <w:uiPriority w:val="0"/>
    <w:pPr>
      <w:ind w:left="600" w:leftChars="600"/>
    </w:pPr>
    <w:rPr>
      <w:rFonts w:ascii="Verdana" w:hAnsi="Verdana"/>
      <w:szCs w:val="20"/>
    </w:rPr>
  </w:style>
  <w:style w:type="paragraph" w:styleId="25">
    <w:name w:val="toc 5"/>
    <w:basedOn w:val="1"/>
    <w:next w:val="1"/>
    <w:qFormat/>
    <w:uiPriority w:val="0"/>
    <w:pPr>
      <w:adjustRightInd w:val="0"/>
      <w:spacing w:line="312" w:lineRule="atLeast"/>
      <w:ind w:left="840"/>
      <w:jc w:val="left"/>
      <w:textAlignment w:val="baseline"/>
    </w:pPr>
    <w:rPr>
      <w:kern w:val="0"/>
      <w:sz w:val="18"/>
      <w:szCs w:val="18"/>
    </w:rPr>
  </w:style>
  <w:style w:type="paragraph" w:styleId="26">
    <w:name w:val="toc 3"/>
    <w:basedOn w:val="1"/>
    <w:next w:val="1"/>
    <w:unhideWhenUsed/>
    <w:qFormat/>
    <w:uiPriority w:val="0"/>
    <w:pPr>
      <w:ind w:left="840" w:leftChars="400"/>
    </w:pPr>
    <w:rPr>
      <w:rFonts w:ascii="Calibri" w:hAnsi="Calibri"/>
      <w:szCs w:val="22"/>
    </w:rPr>
  </w:style>
  <w:style w:type="paragraph" w:styleId="27">
    <w:name w:val="Plain Text"/>
    <w:basedOn w:val="1"/>
    <w:link w:val="75"/>
    <w:qFormat/>
    <w:uiPriority w:val="0"/>
    <w:rPr>
      <w:rFonts w:ascii="宋体" w:hAnsi="Courier New"/>
      <w:kern w:val="0"/>
      <w:sz w:val="20"/>
      <w:szCs w:val="20"/>
    </w:rPr>
  </w:style>
  <w:style w:type="paragraph" w:styleId="28">
    <w:name w:val="toc 8"/>
    <w:basedOn w:val="1"/>
    <w:next w:val="1"/>
    <w:qFormat/>
    <w:uiPriority w:val="0"/>
    <w:pPr>
      <w:adjustRightInd w:val="0"/>
      <w:spacing w:line="312" w:lineRule="atLeast"/>
      <w:ind w:left="1470"/>
      <w:jc w:val="left"/>
      <w:textAlignment w:val="baseline"/>
    </w:pPr>
    <w:rPr>
      <w:kern w:val="0"/>
      <w:sz w:val="18"/>
      <w:szCs w:val="18"/>
    </w:rPr>
  </w:style>
  <w:style w:type="paragraph" w:styleId="29">
    <w:name w:val="Date"/>
    <w:basedOn w:val="1"/>
    <w:next w:val="1"/>
    <w:link w:val="76"/>
    <w:qFormat/>
    <w:uiPriority w:val="0"/>
    <w:pPr>
      <w:spacing w:before="50"/>
      <w:ind w:left="200" w:firstLine="200" w:firstLineChars="200"/>
    </w:pPr>
    <w:rPr>
      <w:kern w:val="0"/>
      <w:sz w:val="24"/>
      <w:szCs w:val="20"/>
    </w:rPr>
  </w:style>
  <w:style w:type="paragraph" w:styleId="30">
    <w:name w:val="Body Text Indent 2"/>
    <w:basedOn w:val="1"/>
    <w:link w:val="77"/>
    <w:qFormat/>
    <w:uiPriority w:val="0"/>
    <w:pPr>
      <w:adjustRightInd w:val="0"/>
      <w:snapToGrid w:val="0"/>
      <w:spacing w:line="312" w:lineRule="auto"/>
      <w:ind w:firstLine="397"/>
    </w:pPr>
    <w:rPr>
      <w:rFonts w:ascii="楷体_GB2312" w:eastAsia="楷体_GB2312"/>
      <w:kern w:val="0"/>
      <w:sz w:val="24"/>
      <w:szCs w:val="20"/>
    </w:rPr>
  </w:style>
  <w:style w:type="paragraph" w:styleId="31">
    <w:name w:val="Balloon Text"/>
    <w:basedOn w:val="1"/>
    <w:link w:val="78"/>
    <w:qFormat/>
    <w:uiPriority w:val="0"/>
    <w:rPr>
      <w:kern w:val="0"/>
      <w:sz w:val="18"/>
      <w:szCs w:val="18"/>
    </w:rPr>
  </w:style>
  <w:style w:type="paragraph" w:styleId="32">
    <w:name w:val="footer"/>
    <w:basedOn w:val="1"/>
    <w:link w:val="79"/>
    <w:qFormat/>
    <w:uiPriority w:val="99"/>
    <w:pPr>
      <w:tabs>
        <w:tab w:val="center" w:pos="4153"/>
        <w:tab w:val="right" w:pos="8306"/>
      </w:tabs>
      <w:snapToGrid w:val="0"/>
      <w:jc w:val="left"/>
    </w:pPr>
    <w:rPr>
      <w:kern w:val="0"/>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Signature"/>
    <w:basedOn w:val="1"/>
    <w:link w:val="81"/>
    <w:qFormat/>
    <w:uiPriority w:val="0"/>
    <w:pPr>
      <w:widowControl/>
      <w:jc w:val="left"/>
    </w:pPr>
    <w:rPr>
      <w:rFonts w:ascii="Tahoma" w:hAnsi="Tahoma"/>
      <w:kern w:val="0"/>
      <w:sz w:val="24"/>
      <w:szCs w:val="20"/>
      <w:lang w:val="de-DE" w:eastAsia="de-DE"/>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adjustRightInd w:val="0"/>
      <w:spacing w:line="312" w:lineRule="atLeast"/>
      <w:ind w:left="630"/>
      <w:jc w:val="left"/>
      <w:textAlignment w:val="baseline"/>
    </w:pPr>
    <w:rPr>
      <w:kern w:val="0"/>
      <w:sz w:val="18"/>
      <w:szCs w:val="18"/>
    </w:rPr>
  </w:style>
  <w:style w:type="paragraph" w:styleId="37">
    <w:name w:val="index heading"/>
    <w:basedOn w:val="1"/>
    <w:next w:val="38"/>
    <w:qFormat/>
    <w:uiPriority w:val="0"/>
    <w:rPr>
      <w:szCs w:val="20"/>
    </w:rPr>
  </w:style>
  <w:style w:type="paragraph" w:styleId="38">
    <w:name w:val="index 1"/>
    <w:basedOn w:val="1"/>
    <w:next w:val="1"/>
    <w:unhideWhenUsed/>
    <w:qFormat/>
    <w:uiPriority w:val="0"/>
    <w:pPr>
      <w:adjustRightInd w:val="0"/>
      <w:spacing w:line="312" w:lineRule="atLeast"/>
      <w:textAlignment w:val="baseline"/>
    </w:pPr>
    <w:rPr>
      <w:kern w:val="0"/>
      <w:szCs w:val="20"/>
    </w:rPr>
  </w:style>
  <w:style w:type="paragraph" w:styleId="39">
    <w:name w:val="toc 6"/>
    <w:basedOn w:val="1"/>
    <w:next w:val="1"/>
    <w:qFormat/>
    <w:uiPriority w:val="0"/>
    <w:pPr>
      <w:adjustRightInd w:val="0"/>
      <w:spacing w:line="312" w:lineRule="atLeast"/>
      <w:ind w:left="1050"/>
      <w:jc w:val="left"/>
      <w:textAlignment w:val="baseline"/>
    </w:pPr>
    <w:rPr>
      <w:kern w:val="0"/>
      <w:sz w:val="18"/>
      <w:szCs w:val="18"/>
    </w:rPr>
  </w:style>
  <w:style w:type="paragraph" w:styleId="40">
    <w:name w:val="Body Text Indent 3"/>
    <w:basedOn w:val="1"/>
    <w:link w:val="82"/>
    <w:qFormat/>
    <w:uiPriority w:val="0"/>
    <w:pPr>
      <w:adjustRightInd w:val="0"/>
      <w:snapToGrid w:val="0"/>
      <w:spacing w:line="336" w:lineRule="auto"/>
      <w:ind w:firstLine="397"/>
    </w:pPr>
    <w:rPr>
      <w:rFonts w:ascii="楷体_GB2312" w:eastAsia="楷体_GB2312"/>
      <w:b/>
      <w:bCs/>
      <w:kern w:val="0"/>
      <w:sz w:val="24"/>
      <w:szCs w:val="20"/>
    </w:rPr>
  </w:style>
  <w:style w:type="paragraph" w:styleId="41">
    <w:name w:val="table of figures"/>
    <w:basedOn w:val="1"/>
    <w:next w:val="1"/>
    <w:qFormat/>
    <w:uiPriority w:val="0"/>
    <w:pPr>
      <w:tabs>
        <w:tab w:val="left" w:pos="720"/>
      </w:tabs>
      <w:adjustRightInd w:val="0"/>
      <w:spacing w:after="120" w:line="360" w:lineRule="auto"/>
      <w:ind w:firstLine="200" w:firstLineChars="200"/>
      <w:jc w:val="center"/>
      <w:textAlignment w:val="baseline"/>
    </w:pPr>
    <w:rPr>
      <w:rFonts w:eastAsia="楷体_GB2312"/>
      <w:sz w:val="24"/>
      <w:szCs w:val="20"/>
      <w:lang w:val="en-GB"/>
    </w:rPr>
  </w:style>
  <w:style w:type="paragraph" w:styleId="42">
    <w:name w:val="toc 2"/>
    <w:basedOn w:val="1"/>
    <w:next w:val="1"/>
    <w:qFormat/>
    <w:uiPriority w:val="39"/>
    <w:pPr>
      <w:tabs>
        <w:tab w:val="left" w:pos="1050"/>
        <w:tab w:val="right" w:leader="dot" w:pos="8296"/>
      </w:tabs>
      <w:snapToGrid w:val="0"/>
      <w:spacing w:line="360" w:lineRule="auto"/>
      <w:ind w:left="420" w:leftChars="200"/>
    </w:pPr>
    <w:rPr>
      <w:rFonts w:ascii="Calibri" w:hAnsi="Calibri"/>
      <w:szCs w:val="22"/>
    </w:rPr>
  </w:style>
  <w:style w:type="paragraph" w:styleId="43">
    <w:name w:val="toc 9"/>
    <w:basedOn w:val="1"/>
    <w:next w:val="1"/>
    <w:qFormat/>
    <w:uiPriority w:val="0"/>
    <w:pPr>
      <w:adjustRightInd w:val="0"/>
      <w:spacing w:line="312" w:lineRule="atLeast"/>
      <w:ind w:left="1680"/>
      <w:jc w:val="left"/>
      <w:textAlignment w:val="baseline"/>
    </w:pPr>
    <w:rPr>
      <w:kern w:val="0"/>
      <w:sz w:val="18"/>
      <w:szCs w:val="18"/>
    </w:rPr>
  </w:style>
  <w:style w:type="paragraph" w:styleId="44">
    <w:name w:val="Body Text 2"/>
    <w:basedOn w:val="1"/>
    <w:link w:val="83"/>
    <w:qFormat/>
    <w:uiPriority w:val="0"/>
    <w:pPr>
      <w:widowControl/>
      <w:jc w:val="center"/>
    </w:pPr>
    <w:rPr>
      <w:rFonts w:ascii="Arial" w:hAnsi="Arial"/>
      <w:kern w:val="0"/>
      <w:sz w:val="16"/>
      <w:szCs w:val="20"/>
    </w:rPr>
  </w:style>
  <w:style w:type="paragraph" w:styleId="45">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47">
    <w:name w:val="annotation subject"/>
    <w:basedOn w:val="17"/>
    <w:next w:val="17"/>
    <w:link w:val="85"/>
    <w:qFormat/>
    <w:uiPriority w:val="0"/>
    <w:rPr>
      <w:b/>
      <w:bCs/>
    </w:rPr>
  </w:style>
  <w:style w:type="paragraph" w:styleId="48">
    <w:name w:val="Body Text First Indent"/>
    <w:basedOn w:val="19"/>
    <w:link w:val="86"/>
    <w:qFormat/>
    <w:uiPriority w:val="0"/>
    <w:pPr>
      <w:ind w:firstLine="420"/>
    </w:pPr>
    <w:rPr>
      <w:szCs w:val="20"/>
    </w:rPr>
  </w:style>
  <w:style w:type="paragraph" w:styleId="49">
    <w:name w:val="Body Text First Indent 2"/>
    <w:basedOn w:val="20"/>
    <w:link w:val="87"/>
    <w:qFormat/>
    <w:uiPriority w:val="0"/>
    <w:pPr>
      <w:adjustRightInd w:val="0"/>
      <w:spacing w:after="120" w:line="360" w:lineRule="auto"/>
      <w:ind w:left="420" w:firstLine="420" w:firstLineChars="0"/>
      <w:textAlignment w:val="baseline"/>
    </w:pPr>
    <w:rPr>
      <w:color w:val="000000"/>
      <w:sz w:val="20"/>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rPr>
  </w:style>
  <w:style w:type="character" w:styleId="54">
    <w:name w:val="page number"/>
    <w:qFormat/>
    <w:uiPriority w:val="0"/>
  </w:style>
  <w:style w:type="character" w:styleId="55">
    <w:name w:val="FollowedHyperlink"/>
    <w:unhideWhenUsed/>
    <w:qFormat/>
    <w:uiPriority w:val="99"/>
    <w:rPr>
      <w:color w:val="800080"/>
      <w:u w:val="single"/>
    </w:rPr>
  </w:style>
  <w:style w:type="character" w:styleId="56">
    <w:name w:val="Emphasis"/>
    <w:qFormat/>
    <w:uiPriority w:val="0"/>
    <w:rPr>
      <w:color w:val="CC0033"/>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paragraph" w:customStyle="1" w:styleId="5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标题 1 字符"/>
    <w:link w:val="3"/>
    <w:qFormat/>
    <w:uiPriority w:val="0"/>
    <w:rPr>
      <w:rFonts w:ascii="Times New Roman" w:hAnsi="Times New Roman" w:eastAsia="黑体"/>
      <w:b/>
      <w:sz w:val="44"/>
    </w:rPr>
  </w:style>
  <w:style w:type="character" w:customStyle="1" w:styleId="61">
    <w:name w:val="标题 2 字符"/>
    <w:link w:val="4"/>
    <w:qFormat/>
    <w:uiPriority w:val="0"/>
    <w:rPr>
      <w:rFonts w:ascii="Arial" w:hAnsi="Arial" w:eastAsia="黑体"/>
      <w:sz w:val="32"/>
    </w:rPr>
  </w:style>
  <w:style w:type="character" w:customStyle="1" w:styleId="62">
    <w:name w:val="标题 3 字符"/>
    <w:link w:val="5"/>
    <w:qFormat/>
    <w:uiPriority w:val="0"/>
    <w:rPr>
      <w:rFonts w:ascii="Arial" w:hAnsi="Arial" w:eastAsia="黑体"/>
      <w:sz w:val="30"/>
      <w:szCs w:val="30"/>
    </w:rPr>
  </w:style>
  <w:style w:type="character" w:customStyle="1" w:styleId="63">
    <w:name w:val="标题 4 字符"/>
    <w:link w:val="2"/>
    <w:qFormat/>
    <w:uiPriority w:val="0"/>
    <w:rPr>
      <w:rFonts w:ascii="Calibri" w:hAnsi="Calibri" w:eastAsia="楷体_GB2312" w:cs="Times New Roman"/>
      <w:b/>
      <w:bCs/>
      <w:sz w:val="28"/>
      <w:szCs w:val="28"/>
    </w:rPr>
  </w:style>
  <w:style w:type="character" w:customStyle="1" w:styleId="64">
    <w:name w:val="标题 5 字符"/>
    <w:link w:val="6"/>
    <w:qFormat/>
    <w:uiPriority w:val="0"/>
    <w:rPr>
      <w:rFonts w:ascii="Calibri" w:hAnsi="Calibri" w:eastAsia="宋体" w:cs="Times New Roman"/>
      <w:b/>
      <w:bCs/>
      <w:sz w:val="28"/>
      <w:szCs w:val="28"/>
    </w:rPr>
  </w:style>
  <w:style w:type="character" w:customStyle="1" w:styleId="65">
    <w:name w:val="标题 6 字符"/>
    <w:link w:val="7"/>
    <w:qFormat/>
    <w:uiPriority w:val="0"/>
    <w:rPr>
      <w:rFonts w:ascii="Arial" w:hAnsi="Arial" w:eastAsia="黑体" w:cs="Times New Roman"/>
      <w:b/>
      <w:bCs/>
      <w:sz w:val="24"/>
      <w:szCs w:val="24"/>
    </w:rPr>
  </w:style>
  <w:style w:type="character" w:customStyle="1" w:styleId="66">
    <w:name w:val="标题 7 字符"/>
    <w:link w:val="8"/>
    <w:qFormat/>
    <w:uiPriority w:val="0"/>
    <w:rPr>
      <w:rFonts w:ascii="Times New Roman" w:hAnsi="Times New Roman" w:eastAsia="宋体" w:cs="Times New Roman"/>
      <w:b/>
      <w:sz w:val="24"/>
      <w:szCs w:val="20"/>
    </w:rPr>
  </w:style>
  <w:style w:type="character" w:customStyle="1" w:styleId="67">
    <w:name w:val="正文缩进 字符"/>
    <w:link w:val="9"/>
    <w:qFormat/>
    <w:uiPriority w:val="0"/>
    <w:rPr>
      <w:sz w:val="24"/>
    </w:rPr>
  </w:style>
  <w:style w:type="character" w:customStyle="1" w:styleId="68">
    <w:name w:val="标题 8 字符"/>
    <w:link w:val="10"/>
    <w:qFormat/>
    <w:uiPriority w:val="0"/>
    <w:rPr>
      <w:rFonts w:ascii="Arial" w:hAnsi="Arial" w:eastAsia="黑体" w:cs="Times New Roman"/>
      <w:sz w:val="24"/>
      <w:szCs w:val="20"/>
    </w:rPr>
  </w:style>
  <w:style w:type="character" w:customStyle="1" w:styleId="69">
    <w:name w:val="标题 9 字符"/>
    <w:link w:val="11"/>
    <w:qFormat/>
    <w:uiPriority w:val="0"/>
    <w:rPr>
      <w:rFonts w:ascii="Arial" w:hAnsi="Arial" w:eastAsia="黑体" w:cs="Times New Roman"/>
      <w:szCs w:val="20"/>
    </w:rPr>
  </w:style>
  <w:style w:type="character" w:customStyle="1" w:styleId="70">
    <w:name w:val="文档结构图 字符"/>
    <w:link w:val="16"/>
    <w:qFormat/>
    <w:uiPriority w:val="0"/>
    <w:rPr>
      <w:rFonts w:ascii="宋体" w:hAnsi="Times New Roman" w:eastAsia="宋体" w:cs="Times New Roman"/>
      <w:sz w:val="18"/>
      <w:szCs w:val="18"/>
    </w:rPr>
  </w:style>
  <w:style w:type="character" w:customStyle="1" w:styleId="71">
    <w:name w:val="批注文字 字符"/>
    <w:link w:val="17"/>
    <w:qFormat/>
    <w:uiPriority w:val="99"/>
    <w:rPr>
      <w:rFonts w:ascii="Times New Roman" w:hAnsi="Times New Roman" w:eastAsia="宋体" w:cs="Times New Roman"/>
      <w:szCs w:val="24"/>
    </w:rPr>
  </w:style>
  <w:style w:type="character" w:customStyle="1" w:styleId="72">
    <w:name w:val="正文文本 3 字符"/>
    <w:link w:val="18"/>
    <w:qFormat/>
    <w:uiPriority w:val="0"/>
    <w:rPr>
      <w:rFonts w:ascii="Times New Roman" w:hAnsi="Times New Roman" w:eastAsia="宋体" w:cs="Times New Roman"/>
      <w:sz w:val="16"/>
      <w:szCs w:val="16"/>
    </w:rPr>
  </w:style>
  <w:style w:type="character" w:customStyle="1" w:styleId="73">
    <w:name w:val="正文文本 字符"/>
    <w:link w:val="19"/>
    <w:qFormat/>
    <w:uiPriority w:val="0"/>
    <w:rPr>
      <w:rFonts w:ascii="Times New Roman" w:hAnsi="Times New Roman" w:eastAsia="宋体" w:cs="Times New Roman"/>
      <w:szCs w:val="24"/>
    </w:rPr>
  </w:style>
  <w:style w:type="character" w:customStyle="1" w:styleId="74">
    <w:name w:val="正文文本缩进 字符"/>
    <w:link w:val="20"/>
    <w:qFormat/>
    <w:uiPriority w:val="0"/>
    <w:rPr>
      <w:rFonts w:ascii="仿宋_GB2312" w:hAnsi="Arial" w:eastAsia="仿宋_GB2312" w:cs="Times New Roman"/>
      <w:sz w:val="32"/>
      <w:szCs w:val="32"/>
    </w:rPr>
  </w:style>
  <w:style w:type="character" w:customStyle="1" w:styleId="75">
    <w:name w:val="纯文本 字符"/>
    <w:link w:val="27"/>
    <w:qFormat/>
    <w:uiPriority w:val="0"/>
    <w:rPr>
      <w:rFonts w:ascii="宋体" w:hAnsi="Courier New" w:eastAsia="宋体" w:cs="Times New Roman"/>
      <w:szCs w:val="20"/>
    </w:rPr>
  </w:style>
  <w:style w:type="character" w:customStyle="1" w:styleId="76">
    <w:name w:val="日期 字符"/>
    <w:link w:val="29"/>
    <w:qFormat/>
    <w:uiPriority w:val="0"/>
    <w:rPr>
      <w:rFonts w:ascii="Times New Roman" w:hAnsi="Times New Roman" w:eastAsia="宋体" w:cs="Times New Roman"/>
      <w:sz w:val="24"/>
      <w:szCs w:val="20"/>
    </w:rPr>
  </w:style>
  <w:style w:type="character" w:customStyle="1" w:styleId="77">
    <w:name w:val="正文文本缩进 2 字符"/>
    <w:link w:val="30"/>
    <w:qFormat/>
    <w:uiPriority w:val="0"/>
    <w:rPr>
      <w:rFonts w:ascii="楷体_GB2312" w:hAnsi="Times New Roman" w:eastAsia="楷体_GB2312" w:cs="Times New Roman"/>
      <w:sz w:val="24"/>
      <w:szCs w:val="20"/>
    </w:rPr>
  </w:style>
  <w:style w:type="character" w:customStyle="1" w:styleId="78">
    <w:name w:val="批注框文本 字符"/>
    <w:link w:val="31"/>
    <w:qFormat/>
    <w:uiPriority w:val="0"/>
    <w:rPr>
      <w:rFonts w:ascii="Times New Roman" w:hAnsi="Times New Roman" w:eastAsia="宋体" w:cs="Times New Roman"/>
      <w:sz w:val="18"/>
      <w:szCs w:val="18"/>
    </w:rPr>
  </w:style>
  <w:style w:type="character" w:customStyle="1" w:styleId="79">
    <w:name w:val="页脚 字符"/>
    <w:link w:val="32"/>
    <w:qFormat/>
    <w:uiPriority w:val="99"/>
    <w:rPr>
      <w:rFonts w:ascii="Times New Roman" w:hAnsi="Times New Roman" w:eastAsia="宋体" w:cs="Times New Roman"/>
      <w:sz w:val="18"/>
      <w:szCs w:val="18"/>
    </w:rPr>
  </w:style>
  <w:style w:type="character" w:customStyle="1" w:styleId="80">
    <w:name w:val="页眉 字符"/>
    <w:link w:val="33"/>
    <w:qFormat/>
    <w:uiPriority w:val="99"/>
    <w:rPr>
      <w:rFonts w:ascii="Times New Roman" w:hAnsi="Times New Roman" w:eastAsia="宋体" w:cs="Times New Roman"/>
      <w:sz w:val="18"/>
      <w:szCs w:val="18"/>
    </w:rPr>
  </w:style>
  <w:style w:type="character" w:customStyle="1" w:styleId="81">
    <w:name w:val="签名 字符"/>
    <w:link w:val="34"/>
    <w:qFormat/>
    <w:uiPriority w:val="0"/>
    <w:rPr>
      <w:rFonts w:ascii="Tahoma" w:hAnsi="Tahoma" w:cs="Tahoma"/>
      <w:sz w:val="24"/>
      <w:lang w:val="de-DE" w:eastAsia="de-DE"/>
    </w:rPr>
  </w:style>
  <w:style w:type="character" w:customStyle="1" w:styleId="82">
    <w:name w:val="正文文本缩进 3 字符"/>
    <w:link w:val="40"/>
    <w:qFormat/>
    <w:uiPriority w:val="0"/>
    <w:rPr>
      <w:rFonts w:ascii="楷体_GB2312" w:hAnsi="Times New Roman" w:eastAsia="楷体_GB2312" w:cs="Times New Roman"/>
      <w:b/>
      <w:bCs/>
      <w:sz w:val="24"/>
      <w:szCs w:val="20"/>
    </w:rPr>
  </w:style>
  <w:style w:type="character" w:customStyle="1" w:styleId="83">
    <w:name w:val="正文文本 2 字符"/>
    <w:link w:val="44"/>
    <w:qFormat/>
    <w:uiPriority w:val="0"/>
    <w:rPr>
      <w:rFonts w:ascii="Arial" w:hAnsi="Arial" w:eastAsia="宋体" w:cs="Times New Roman"/>
      <w:kern w:val="0"/>
      <w:sz w:val="16"/>
      <w:szCs w:val="20"/>
    </w:rPr>
  </w:style>
  <w:style w:type="character" w:customStyle="1" w:styleId="84">
    <w:name w:val="HTML 预设格式 字符"/>
    <w:link w:val="45"/>
    <w:qFormat/>
    <w:uiPriority w:val="0"/>
    <w:rPr>
      <w:rFonts w:ascii="黑体" w:hAnsi="Courier New" w:eastAsia="黑体" w:cs="Courier New"/>
    </w:rPr>
  </w:style>
  <w:style w:type="character" w:customStyle="1" w:styleId="85">
    <w:name w:val="批注主题 字符"/>
    <w:link w:val="47"/>
    <w:qFormat/>
    <w:uiPriority w:val="0"/>
    <w:rPr>
      <w:rFonts w:ascii="Times New Roman" w:hAnsi="Times New Roman" w:eastAsia="宋体" w:cs="Times New Roman"/>
      <w:b/>
      <w:bCs/>
      <w:szCs w:val="24"/>
    </w:rPr>
  </w:style>
  <w:style w:type="character" w:customStyle="1" w:styleId="86">
    <w:name w:val="正文首行缩进 字符"/>
    <w:link w:val="48"/>
    <w:qFormat/>
    <w:uiPriority w:val="0"/>
    <w:rPr>
      <w:rFonts w:ascii="Times New Roman" w:hAnsi="Times New Roman" w:eastAsia="宋体" w:cs="Times New Roman"/>
      <w:szCs w:val="20"/>
    </w:rPr>
  </w:style>
  <w:style w:type="character" w:customStyle="1" w:styleId="87">
    <w:name w:val="正文首行缩进 2 字符"/>
    <w:link w:val="49"/>
    <w:qFormat/>
    <w:uiPriority w:val="0"/>
    <w:rPr>
      <w:rFonts w:ascii="仿宋_GB2312" w:hAnsi="Arial" w:eastAsia="仿宋_GB2312" w:cs="Times New Roman"/>
      <w:color w:val="000000"/>
      <w:szCs w:val="32"/>
    </w:rPr>
  </w:style>
  <w:style w:type="character" w:customStyle="1" w:styleId="88">
    <w:name w:val="reg"/>
    <w:qFormat/>
    <w:uiPriority w:val="0"/>
  </w:style>
  <w:style w:type="character" w:customStyle="1" w:styleId="89">
    <w:name w:val="纯文本 Char1"/>
    <w:qFormat/>
    <w:uiPriority w:val="0"/>
    <w:rPr>
      <w:rFonts w:ascii="宋体" w:hAnsi="Courier New"/>
      <w:kern w:val="2"/>
      <w:sz w:val="21"/>
    </w:rPr>
  </w:style>
  <w:style w:type="character" w:customStyle="1" w:styleId="90">
    <w:name w:val="tpc_content1"/>
    <w:qFormat/>
    <w:uiPriority w:val="0"/>
    <w:rPr>
      <w:sz w:val="18"/>
      <w:szCs w:val="18"/>
    </w:rPr>
  </w:style>
  <w:style w:type="character" w:customStyle="1" w:styleId="91">
    <w:name w:val="unnamed21"/>
    <w:qFormat/>
    <w:uiPriority w:val="0"/>
    <w:rPr>
      <w:rFonts w:hint="eastAsia" w:ascii="宋体" w:hAnsi="宋体" w:eastAsia="宋体"/>
      <w:sz w:val="24"/>
      <w:szCs w:val="24"/>
    </w:rPr>
  </w:style>
  <w:style w:type="character" w:customStyle="1" w:styleId="92">
    <w:name w:val="unnamed1"/>
    <w:qFormat/>
    <w:uiPriority w:val="0"/>
  </w:style>
  <w:style w:type="character" w:customStyle="1" w:styleId="93">
    <w:name w:val="样式1 Char Char"/>
    <w:link w:val="94"/>
    <w:qFormat/>
    <w:uiPriority w:val="0"/>
    <w:rPr>
      <w:rFonts w:eastAsia="仿宋_GB2312"/>
      <w:spacing w:val="-6"/>
      <w:sz w:val="32"/>
      <w:szCs w:val="24"/>
    </w:rPr>
  </w:style>
  <w:style w:type="paragraph" w:customStyle="1" w:styleId="94">
    <w:name w:val="样式1"/>
    <w:basedOn w:val="1"/>
    <w:link w:val="93"/>
    <w:qFormat/>
    <w:uiPriority w:val="0"/>
    <w:pPr>
      <w:spacing w:line="340" w:lineRule="auto"/>
    </w:pPr>
    <w:rPr>
      <w:rFonts w:ascii="Calibri" w:hAnsi="Calibri" w:eastAsia="仿宋_GB2312"/>
      <w:spacing w:val="-6"/>
      <w:kern w:val="0"/>
      <w:sz w:val="32"/>
    </w:rPr>
  </w:style>
  <w:style w:type="character" w:customStyle="1" w:styleId="95">
    <w:name w:val="页脚 Char1"/>
    <w:semiHidden/>
    <w:qFormat/>
    <w:uiPriority w:val="99"/>
    <w:rPr>
      <w:sz w:val="18"/>
      <w:szCs w:val="18"/>
    </w:rPr>
  </w:style>
  <w:style w:type="character" w:customStyle="1" w:styleId="96">
    <w:name w:val="Table Text Char"/>
    <w:link w:val="97"/>
    <w:qFormat/>
    <w:uiPriority w:val="0"/>
    <w:rPr>
      <w:rFonts w:ascii="Arial" w:hAnsi="Arial" w:eastAsia="宋体" w:cs="Times New Roman"/>
      <w:sz w:val="18"/>
      <w:szCs w:val="24"/>
    </w:rPr>
  </w:style>
  <w:style w:type="paragraph" w:customStyle="1" w:styleId="97">
    <w:name w:val="Table Text"/>
    <w:basedOn w:val="1"/>
    <w:link w:val="96"/>
    <w:qFormat/>
    <w:uiPriority w:val="0"/>
    <w:pPr>
      <w:widowControl/>
      <w:tabs>
        <w:tab w:val="decimal" w:pos="0"/>
      </w:tabs>
      <w:autoSpaceDE w:val="0"/>
      <w:autoSpaceDN w:val="0"/>
      <w:adjustRightInd w:val="0"/>
      <w:spacing w:before="80" w:after="80"/>
    </w:pPr>
    <w:rPr>
      <w:rFonts w:ascii="Arial" w:hAnsi="Arial"/>
      <w:kern w:val="0"/>
      <w:sz w:val="18"/>
    </w:rPr>
  </w:style>
  <w:style w:type="character" w:customStyle="1" w:styleId="98">
    <w:name w:val="正文（绿盟科技） Char"/>
    <w:link w:val="99"/>
    <w:qFormat/>
    <w:locked/>
    <w:uiPriority w:val="0"/>
    <w:rPr>
      <w:rFonts w:ascii="Arial" w:hAnsi="Arial"/>
      <w:lang w:val="en-US" w:eastAsia="zh-CN" w:bidi="ar-SA"/>
    </w:rPr>
  </w:style>
  <w:style w:type="paragraph" w:customStyle="1" w:styleId="99">
    <w:name w:val="正文（绿盟科技）"/>
    <w:link w:val="98"/>
    <w:qFormat/>
    <w:uiPriority w:val="0"/>
    <w:pPr>
      <w:spacing w:line="300" w:lineRule="auto"/>
    </w:pPr>
    <w:rPr>
      <w:rFonts w:ascii="Arial" w:hAnsi="Arial" w:eastAsia="宋体" w:cs="Times New Roman"/>
      <w:lang w:val="en-US" w:eastAsia="zh-CN" w:bidi="ar-SA"/>
    </w:rPr>
  </w:style>
  <w:style w:type="character" w:customStyle="1" w:styleId="100">
    <w:name w:val="页眉 Char1"/>
    <w:semiHidden/>
    <w:qFormat/>
    <w:uiPriority w:val="99"/>
    <w:rPr>
      <w:sz w:val="18"/>
      <w:szCs w:val="18"/>
    </w:rPr>
  </w:style>
  <w:style w:type="character" w:customStyle="1" w:styleId="101">
    <w:name w:val="Header Char"/>
    <w:qFormat/>
    <w:locked/>
    <w:uiPriority w:val="0"/>
    <w:rPr>
      <w:rFonts w:cs="Times New Roman"/>
      <w:kern w:val="2"/>
      <w:sz w:val="18"/>
      <w:szCs w:val="18"/>
    </w:rPr>
  </w:style>
  <w:style w:type="character" w:customStyle="1" w:styleId="102">
    <w:name w:val="正文_标准 Char Char"/>
    <w:link w:val="103"/>
    <w:qFormat/>
    <w:uiPriority w:val="0"/>
    <w:rPr>
      <w:rFonts w:ascii="宋体" w:hAnsi="宋体"/>
      <w:sz w:val="24"/>
    </w:rPr>
  </w:style>
  <w:style w:type="paragraph" w:customStyle="1" w:styleId="103">
    <w:name w:val="正文_标准"/>
    <w:basedOn w:val="1"/>
    <w:link w:val="102"/>
    <w:qFormat/>
    <w:uiPriority w:val="0"/>
    <w:pPr>
      <w:spacing w:line="360" w:lineRule="auto"/>
      <w:ind w:firstLine="480" w:firstLineChars="200"/>
    </w:pPr>
    <w:rPr>
      <w:rFonts w:ascii="宋体" w:hAnsi="宋体"/>
      <w:kern w:val="0"/>
      <w:sz w:val="24"/>
      <w:szCs w:val="20"/>
    </w:rPr>
  </w:style>
  <w:style w:type="character" w:customStyle="1" w:styleId="104">
    <w:name w:val="ca-1"/>
    <w:qFormat/>
    <w:uiPriority w:val="0"/>
  </w:style>
  <w:style w:type="character" w:customStyle="1" w:styleId="105">
    <w:name w:val="bt1"/>
    <w:qFormat/>
    <w:uiPriority w:val="0"/>
    <w:rPr>
      <w:color w:val="000000"/>
    </w:rPr>
  </w:style>
  <w:style w:type="character" w:customStyle="1" w:styleId="106">
    <w:name w:val="文字 Char Char"/>
    <w:link w:val="107"/>
    <w:qFormat/>
    <w:uiPriority w:val="0"/>
    <w:rPr>
      <w:rFonts w:ascii="宋体" w:hAnsi="宋体"/>
      <w:sz w:val="28"/>
    </w:rPr>
  </w:style>
  <w:style w:type="paragraph" w:customStyle="1" w:styleId="107">
    <w:name w:val="文字"/>
    <w:basedOn w:val="1"/>
    <w:link w:val="106"/>
    <w:qFormat/>
    <w:uiPriority w:val="0"/>
    <w:pPr>
      <w:tabs>
        <w:tab w:val="left" w:pos="8520"/>
      </w:tabs>
      <w:spacing w:line="312" w:lineRule="auto"/>
      <w:ind w:right="-210" w:firstLine="556"/>
    </w:pPr>
    <w:rPr>
      <w:rFonts w:ascii="宋体" w:hAnsi="宋体"/>
      <w:kern w:val="0"/>
      <w:sz w:val="28"/>
      <w:szCs w:val="20"/>
    </w:rPr>
  </w:style>
  <w:style w:type="character" w:customStyle="1" w:styleId="108">
    <w:name w:val="项目编号（2） Char Char"/>
    <w:link w:val="109"/>
    <w:qFormat/>
    <w:uiPriority w:val="0"/>
    <w:rPr>
      <w:rFonts w:cs="宋体"/>
      <w:kern w:val="21"/>
      <w:sz w:val="24"/>
    </w:rPr>
  </w:style>
  <w:style w:type="paragraph" w:customStyle="1" w:styleId="109">
    <w:name w:val="项目编号（2）"/>
    <w:basedOn w:val="1"/>
    <w:link w:val="108"/>
    <w:qFormat/>
    <w:uiPriority w:val="0"/>
    <w:pPr>
      <w:tabs>
        <w:tab w:val="left" w:pos="960"/>
      </w:tabs>
      <w:spacing w:beforeLines="50" w:afterLines="50" w:line="300" w:lineRule="auto"/>
      <w:ind w:left="960" w:hanging="420"/>
    </w:pPr>
    <w:rPr>
      <w:rFonts w:ascii="Calibri" w:hAnsi="Calibri"/>
      <w:kern w:val="21"/>
      <w:sz w:val="24"/>
      <w:szCs w:val="20"/>
    </w:rPr>
  </w:style>
  <w:style w:type="character" w:customStyle="1" w:styleId="110">
    <w:name w:val="Footer Char"/>
    <w:qFormat/>
    <w:locked/>
    <w:uiPriority w:val="0"/>
    <w:rPr>
      <w:rFonts w:cs="Times New Roman"/>
      <w:kern w:val="2"/>
      <w:sz w:val="18"/>
      <w:szCs w:val="18"/>
    </w:rPr>
  </w:style>
  <w:style w:type="character" w:customStyle="1" w:styleId="111">
    <w:name w:val="标准文本 Char"/>
    <w:link w:val="112"/>
    <w:qFormat/>
    <w:locked/>
    <w:uiPriority w:val="0"/>
    <w:rPr>
      <w:rFonts w:ascii="宋体" w:hAnsi="宋体" w:eastAsia="宋体"/>
      <w:szCs w:val="21"/>
      <w:lang w:val="en-US" w:eastAsia="zh-CN" w:bidi="ar-SA"/>
    </w:rPr>
  </w:style>
  <w:style w:type="paragraph" w:customStyle="1" w:styleId="112">
    <w:name w:val="标准文本"/>
    <w:basedOn w:val="1"/>
    <w:link w:val="111"/>
    <w:qFormat/>
    <w:uiPriority w:val="0"/>
    <w:pPr>
      <w:spacing w:line="300" w:lineRule="auto"/>
      <w:ind w:firstLine="420" w:firstLineChars="200"/>
    </w:pPr>
    <w:rPr>
      <w:rFonts w:ascii="宋体" w:hAnsi="宋体"/>
      <w:kern w:val="0"/>
      <w:sz w:val="20"/>
      <w:szCs w:val="21"/>
    </w:rPr>
  </w:style>
  <w:style w:type="character" w:customStyle="1" w:styleId="113">
    <w:name w:val="正文文本 Char1"/>
    <w:qFormat/>
    <w:uiPriority w:val="0"/>
    <w:rPr>
      <w:rFonts w:ascii="宋体" w:hAnsi="宋体"/>
      <w:sz w:val="24"/>
      <w:szCs w:val="24"/>
    </w:rPr>
  </w:style>
  <w:style w:type="character" w:customStyle="1" w:styleId="114">
    <w:name w:val="正文文本缩进 Char"/>
    <w:qFormat/>
    <w:uiPriority w:val="99"/>
    <w:rPr>
      <w:rFonts w:ascii="Times New Roman" w:hAnsi="Times New Roman" w:eastAsia="宋体" w:cs="Times New Roman"/>
      <w:szCs w:val="24"/>
    </w:rPr>
  </w:style>
  <w:style w:type="character" w:customStyle="1" w:styleId="115">
    <w:name w:val="签名 Char1"/>
    <w:qFormat/>
    <w:uiPriority w:val="0"/>
    <w:rPr>
      <w:rFonts w:ascii="Times New Roman" w:hAnsi="Times New Roman" w:eastAsia="宋体" w:cs="Times New Roman"/>
      <w:szCs w:val="24"/>
    </w:rPr>
  </w:style>
  <w:style w:type="character" w:customStyle="1" w:styleId="116">
    <w:name w:val="正文符号1 Char"/>
    <w:link w:val="117"/>
    <w:qFormat/>
    <w:uiPriority w:val="0"/>
    <w:rPr>
      <w:rFonts w:ascii="Times New Roman" w:hAnsi="Times New Roman" w:eastAsia="楷体_GB2312"/>
      <w:sz w:val="28"/>
      <w:szCs w:val="24"/>
    </w:rPr>
  </w:style>
  <w:style w:type="paragraph" w:customStyle="1" w:styleId="117">
    <w:name w:val="正文符号1"/>
    <w:basedOn w:val="118"/>
    <w:link w:val="116"/>
    <w:qFormat/>
    <w:uiPriority w:val="0"/>
    <w:pPr>
      <w:tabs>
        <w:tab w:val="left" w:pos="987"/>
      </w:tabs>
      <w:ind w:left="987" w:firstLine="0" w:firstLineChars="0"/>
    </w:pPr>
  </w:style>
  <w:style w:type="paragraph" w:customStyle="1" w:styleId="118">
    <w:name w:val="正文首行缩进2字"/>
    <w:basedOn w:val="1"/>
    <w:link w:val="119"/>
    <w:qFormat/>
    <w:uiPriority w:val="0"/>
    <w:pPr>
      <w:ind w:firstLine="560" w:firstLineChars="200"/>
    </w:pPr>
    <w:rPr>
      <w:rFonts w:eastAsia="楷体_GB2312"/>
      <w:kern w:val="0"/>
      <w:sz w:val="28"/>
    </w:rPr>
  </w:style>
  <w:style w:type="character" w:customStyle="1" w:styleId="119">
    <w:name w:val="正文首行缩进2字 Char"/>
    <w:link w:val="118"/>
    <w:qFormat/>
    <w:uiPriority w:val="0"/>
    <w:rPr>
      <w:rFonts w:ascii="Times New Roman" w:hAnsi="Times New Roman" w:eastAsia="楷体_GB2312" w:cs="Times New Roman"/>
      <w:kern w:val="0"/>
      <w:sz w:val="28"/>
      <w:szCs w:val="24"/>
    </w:rPr>
  </w:style>
  <w:style w:type="character" w:customStyle="1" w:styleId="120">
    <w:name w:val="unnamed31"/>
    <w:qFormat/>
    <w:uiPriority w:val="0"/>
    <w:rPr>
      <w:rFonts w:hint="eastAsia" w:ascii="幼圆" w:eastAsia="幼圆"/>
      <w:sz w:val="21"/>
      <w:szCs w:val="21"/>
    </w:rPr>
  </w:style>
  <w:style w:type="character" w:customStyle="1" w:styleId="121">
    <w:name w:val="正文new Char Char"/>
    <w:link w:val="122"/>
    <w:qFormat/>
    <w:uiPriority w:val="0"/>
    <w:rPr>
      <w:rFonts w:cs="宋体"/>
      <w:kern w:val="21"/>
      <w:sz w:val="24"/>
    </w:rPr>
  </w:style>
  <w:style w:type="paragraph" w:customStyle="1" w:styleId="122">
    <w:name w:val="正文new"/>
    <w:basedOn w:val="1"/>
    <w:link w:val="121"/>
    <w:qFormat/>
    <w:uiPriority w:val="0"/>
    <w:pPr>
      <w:spacing w:beforeLines="50" w:afterLines="50" w:line="300" w:lineRule="auto"/>
      <w:ind w:firstLine="200" w:firstLineChars="200"/>
    </w:pPr>
    <w:rPr>
      <w:rFonts w:ascii="Calibri" w:hAnsi="Calibri"/>
      <w:kern w:val="21"/>
      <w:sz w:val="24"/>
      <w:szCs w:val="20"/>
    </w:rPr>
  </w:style>
  <w:style w:type="character" w:customStyle="1" w:styleId="123">
    <w:name w:val="标书正文格式 Char Char"/>
    <w:qFormat/>
    <w:uiPriority w:val="0"/>
    <w:rPr>
      <w:rFonts w:eastAsia="楷体_GB2312"/>
      <w:sz w:val="24"/>
      <w:szCs w:val="24"/>
      <w:lang w:bidi="ar-SA"/>
    </w:rPr>
  </w:style>
  <w:style w:type="character" w:customStyle="1" w:styleId="124">
    <w:name w:val="样式 正文缩进 + 首行缩进:  2 字符 Char"/>
    <w:link w:val="125"/>
    <w:qFormat/>
    <w:uiPriority w:val="0"/>
    <w:rPr>
      <w:sz w:val="24"/>
    </w:rPr>
  </w:style>
  <w:style w:type="paragraph" w:customStyle="1" w:styleId="125">
    <w:name w:val="样式 正文缩进 + 首行缩进:  2 字符"/>
    <w:basedOn w:val="9"/>
    <w:link w:val="124"/>
    <w:qFormat/>
    <w:uiPriority w:val="0"/>
    <w:pPr>
      <w:spacing w:line="360" w:lineRule="auto"/>
      <w:ind w:firstLine="200"/>
    </w:pPr>
  </w:style>
  <w:style w:type="character" w:customStyle="1" w:styleId="126">
    <w:name w:val="文档结构图 Char1"/>
    <w:semiHidden/>
    <w:qFormat/>
    <w:uiPriority w:val="99"/>
    <w:rPr>
      <w:rFonts w:ascii="宋体"/>
      <w:sz w:val="18"/>
      <w:szCs w:val="18"/>
    </w:rPr>
  </w:style>
  <w:style w:type="character" w:customStyle="1" w:styleId="127">
    <w:name w:val="正文符号1 Char Char"/>
    <w:qFormat/>
    <w:uiPriority w:val="0"/>
    <w:rPr>
      <w:rFonts w:eastAsia="楷体_GB2312"/>
      <w:sz w:val="28"/>
      <w:szCs w:val="24"/>
      <w:lang w:val="en-US" w:eastAsia="zh-CN" w:bidi="ar-SA"/>
    </w:rPr>
  </w:style>
  <w:style w:type="character" w:customStyle="1" w:styleId="128">
    <w:name w:val="st1"/>
    <w:qFormat/>
    <w:uiPriority w:val="0"/>
  </w:style>
  <w:style w:type="character" w:customStyle="1" w:styleId="129">
    <w:name w:val="标书正文 Char Char"/>
    <w:link w:val="130"/>
    <w:qFormat/>
    <w:uiPriority w:val="0"/>
    <w:rPr>
      <w:spacing w:val="1"/>
      <w:sz w:val="24"/>
      <w:szCs w:val="24"/>
    </w:rPr>
  </w:style>
  <w:style w:type="paragraph" w:customStyle="1" w:styleId="130">
    <w:name w:val="标书正文"/>
    <w:basedOn w:val="1"/>
    <w:link w:val="129"/>
    <w:qFormat/>
    <w:uiPriority w:val="0"/>
    <w:pPr>
      <w:spacing w:line="360" w:lineRule="auto"/>
      <w:ind w:firstLine="200" w:firstLineChars="200"/>
    </w:pPr>
    <w:rPr>
      <w:rFonts w:ascii="Calibri" w:hAnsi="Calibri"/>
      <w:spacing w:val="1"/>
      <w:kern w:val="0"/>
      <w:sz w:val="24"/>
    </w:rPr>
  </w:style>
  <w:style w:type="character" w:customStyle="1" w:styleId="131">
    <w:name w:val="fonta1"/>
    <w:qFormat/>
    <w:uiPriority w:val="0"/>
    <w:rPr>
      <w:rFonts w:hint="default"/>
      <w:sz w:val="30"/>
    </w:rPr>
  </w:style>
  <w:style w:type="character" w:customStyle="1" w:styleId="132">
    <w:name w:val="正文首行缩进2字 Char Char"/>
    <w:qFormat/>
    <w:uiPriority w:val="0"/>
    <w:rPr>
      <w:rFonts w:eastAsia="楷体_GB2312"/>
      <w:sz w:val="28"/>
      <w:szCs w:val="24"/>
      <w:lang w:val="en-US" w:eastAsia="zh-CN" w:bidi="ar-SA"/>
    </w:rPr>
  </w:style>
  <w:style w:type="character" w:customStyle="1" w:styleId="133">
    <w:name w:val="Char Char Char1"/>
    <w:qFormat/>
    <w:uiPriority w:val="0"/>
    <w:rPr>
      <w:kern w:val="2"/>
      <w:sz w:val="18"/>
      <w:szCs w:val="18"/>
    </w:rPr>
  </w:style>
  <w:style w:type="character" w:customStyle="1" w:styleId="134">
    <w:name w:val="txt1"/>
    <w:qFormat/>
    <w:uiPriority w:val="0"/>
    <w:rPr>
      <w:color w:val="000099"/>
      <w:sz w:val="20"/>
      <w:szCs w:val="20"/>
      <w:u w:val="none"/>
    </w:rPr>
  </w:style>
  <w:style w:type="character" w:customStyle="1" w:styleId="135">
    <w:name w:val="style3"/>
    <w:qFormat/>
    <w:uiPriority w:val="0"/>
  </w:style>
  <w:style w:type="character" w:customStyle="1" w:styleId="136">
    <w:name w:val="small"/>
    <w:qFormat/>
    <w:uiPriority w:val="0"/>
  </w:style>
  <w:style w:type="character" w:customStyle="1" w:styleId="137">
    <w:name w:val="无间隔 字符"/>
    <w:link w:val="138"/>
    <w:qFormat/>
    <w:uiPriority w:val="1"/>
    <w:rPr>
      <w:sz w:val="22"/>
      <w:lang w:val="en-US" w:eastAsia="zh-CN" w:bidi="ar-SA"/>
    </w:rPr>
  </w:style>
  <w:style w:type="paragraph" w:styleId="138">
    <w:name w:val="No Spacing"/>
    <w:link w:val="137"/>
    <w:qFormat/>
    <w:uiPriority w:val="1"/>
    <w:rPr>
      <w:rFonts w:ascii="Times New Roman" w:hAnsi="Times New Roman" w:eastAsia="宋体" w:cs="Times New Roman"/>
      <w:sz w:val="22"/>
      <w:lang w:val="en-US" w:eastAsia="zh-CN" w:bidi="ar-SA"/>
    </w:rPr>
  </w:style>
  <w:style w:type="character" w:customStyle="1" w:styleId="139">
    <w:name w:val="unnamed11"/>
    <w:qFormat/>
    <w:uiPriority w:val="0"/>
  </w:style>
  <w:style w:type="character" w:customStyle="1" w:styleId="140">
    <w:name w:val="标书正文格式 Char"/>
    <w:link w:val="141"/>
    <w:qFormat/>
    <w:uiPriority w:val="0"/>
    <w:rPr>
      <w:rFonts w:ascii="Times New Roman" w:hAnsi="Times New Roman" w:eastAsia="楷体_GB2312"/>
      <w:sz w:val="24"/>
      <w:szCs w:val="24"/>
      <w:lang w:val="en-US" w:eastAsia="zh-CN" w:bidi="ar-SA"/>
    </w:rPr>
  </w:style>
  <w:style w:type="paragraph" w:customStyle="1" w:styleId="141">
    <w:name w:val="标书正文格式"/>
    <w:link w:val="140"/>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142">
    <w:name w:val="prodname1"/>
    <w:qFormat/>
    <w:uiPriority w:val="0"/>
    <w:rPr>
      <w:b/>
      <w:bCs/>
      <w:color w:val="347CA9"/>
      <w:sz w:val="17"/>
      <w:szCs w:val="17"/>
    </w:rPr>
  </w:style>
  <w:style w:type="character" w:customStyle="1" w:styleId="143">
    <w:name w:val="font61"/>
    <w:qFormat/>
    <w:uiPriority w:val="0"/>
    <w:rPr>
      <w:rFonts w:ascii="仿宋" w:hAnsi="仿宋" w:eastAsia="仿宋" w:cs="仿宋"/>
      <w:b/>
      <w:bCs/>
      <w:color w:val="000000"/>
      <w:sz w:val="21"/>
      <w:szCs w:val="21"/>
      <w:u w:val="none"/>
    </w:rPr>
  </w:style>
  <w:style w:type="paragraph" w:customStyle="1" w:styleId="144">
    <w:name w:val="Char Char Char Char Char Char"/>
    <w:basedOn w:val="1"/>
    <w:qFormat/>
    <w:uiPriority w:val="0"/>
    <w:rPr>
      <w:rFonts w:ascii="Tahoma" w:hAnsi="Tahoma"/>
      <w:sz w:val="24"/>
      <w:szCs w:val="20"/>
    </w:rPr>
  </w:style>
  <w:style w:type="paragraph" w:customStyle="1" w:styleId="1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14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kern w:val="0"/>
      <w:sz w:val="20"/>
      <w:szCs w:val="20"/>
    </w:rPr>
  </w:style>
  <w:style w:type="paragraph" w:customStyle="1" w:styleId="147">
    <w:name w:val="font6"/>
    <w:basedOn w:val="1"/>
    <w:qFormat/>
    <w:uiPriority w:val="0"/>
    <w:pPr>
      <w:widowControl/>
      <w:spacing w:before="100" w:beforeAutospacing="1" w:after="100" w:afterAutospacing="1"/>
      <w:jc w:val="left"/>
    </w:pPr>
    <w:rPr>
      <w:kern w:val="0"/>
      <w:sz w:val="16"/>
      <w:szCs w:val="16"/>
    </w:rPr>
  </w:style>
  <w:style w:type="paragraph" w:customStyle="1" w:styleId="148">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49">
    <w:name w:val="表格正文"/>
    <w:basedOn w:val="1"/>
    <w:qFormat/>
    <w:uiPriority w:val="0"/>
    <w:pPr>
      <w:spacing w:line="360" w:lineRule="atLeast"/>
      <w:textAlignment w:val="baseline"/>
    </w:pPr>
  </w:style>
  <w:style w:type="paragraph" w:customStyle="1" w:styleId="150">
    <w:name w:val="Char Char5 Char Char"/>
    <w:basedOn w:val="1"/>
    <w:qFormat/>
    <w:uiPriority w:val="0"/>
    <w:rPr>
      <w:sz w:val="30"/>
    </w:rPr>
  </w:style>
  <w:style w:type="paragraph" w:customStyle="1" w:styleId="151">
    <w:name w:val="xl3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2">
    <w:name w:val="xl43"/>
    <w:basedOn w:val="1"/>
    <w:qFormat/>
    <w:uiPriority w:val="0"/>
    <w:pPr>
      <w:widowControl/>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3">
    <w:name w:val="样式 段落缩进2 小四 + 段前: 15.6 磅"/>
    <w:basedOn w:val="1"/>
    <w:qFormat/>
    <w:uiPriority w:val="0"/>
    <w:pPr>
      <w:spacing w:before="312" w:line="360" w:lineRule="auto"/>
      <w:ind w:firstLine="480" w:firstLineChars="200"/>
    </w:pPr>
    <w:rPr>
      <w:rFonts w:ascii="宋体" w:hAnsi="宋体"/>
      <w:sz w:val="24"/>
      <w:szCs w:val="20"/>
    </w:rPr>
  </w:style>
  <w:style w:type="paragraph" w:customStyle="1" w:styleId="15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6">
    <w:name w:val="xl132"/>
    <w:basedOn w:val="1"/>
    <w:qFormat/>
    <w:uiPriority w:val="0"/>
    <w:pPr>
      <w:widowControl/>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57">
    <w:name w:val="正文2"/>
    <w:basedOn w:val="1"/>
    <w:qFormat/>
    <w:uiPriority w:val="0"/>
    <w:pPr>
      <w:widowControl/>
      <w:spacing w:line="360" w:lineRule="auto"/>
    </w:pPr>
    <w:rPr>
      <w:rFonts w:hint="eastAsia" w:ascii="宋体"/>
      <w:kern w:val="16"/>
      <w:sz w:val="24"/>
      <w:szCs w:val="20"/>
    </w:rPr>
  </w:style>
  <w:style w:type="paragraph" w:customStyle="1" w:styleId="15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9">
    <w:name w:val="Char Char 字元 字元 字元 Char Char Char Char"/>
    <w:basedOn w:val="1"/>
    <w:qFormat/>
    <w:uiPriority w:val="0"/>
    <w:pPr>
      <w:adjustRightInd w:val="0"/>
      <w:spacing w:line="360" w:lineRule="auto"/>
    </w:pPr>
    <w:rPr>
      <w:kern w:val="0"/>
      <w:sz w:val="24"/>
    </w:rPr>
  </w:style>
  <w:style w:type="paragraph" w:customStyle="1" w:styleId="160">
    <w:name w:val="样式 标题 1H1h11st levelSection Headl11H11H12H13H14H15H1..."/>
    <w:basedOn w:val="3"/>
    <w:qFormat/>
    <w:uiPriority w:val="0"/>
    <w:pPr>
      <w:keepLines/>
      <w:pageBreakBefore w:val="0"/>
      <w:adjustRightInd/>
      <w:spacing w:beforeLines="100" w:afterLines="100" w:line="360" w:lineRule="auto"/>
      <w:ind w:left="450" w:hanging="450"/>
      <w:jc w:val="left"/>
    </w:pPr>
    <w:rPr>
      <w:rFonts w:ascii="Calibri" w:hAnsi="Calibri" w:eastAsia="宋体" w:cs="宋体"/>
      <w:bCs/>
      <w:kern w:val="44"/>
      <w:sz w:val="28"/>
      <w:szCs w:val="28"/>
    </w:rPr>
  </w:style>
  <w:style w:type="paragraph" w:customStyle="1" w:styleId="161">
    <w:name w:val="_Style 160"/>
    <w:basedOn w:val="3"/>
    <w:next w:val="1"/>
    <w:qFormat/>
    <w:uiPriority w:val="39"/>
    <w:pPr>
      <w:keepLines/>
      <w:pageBreakBefore w:val="0"/>
      <w:widowControl/>
      <w:adjustRightInd/>
      <w:spacing w:before="480" w:line="276" w:lineRule="auto"/>
      <w:ind w:left="0" w:firstLine="0"/>
      <w:jc w:val="left"/>
      <w:outlineLvl w:val="9"/>
    </w:pPr>
    <w:rPr>
      <w:rFonts w:ascii="Cambria" w:hAnsi="Cambria" w:eastAsia="宋体"/>
      <w:bCs/>
      <w:color w:val="365F91"/>
      <w:sz w:val="28"/>
      <w:szCs w:val="28"/>
    </w:rPr>
  </w:style>
  <w:style w:type="paragraph" w:customStyle="1" w:styleId="16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3">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64">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16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66">
    <w:name w:val="Char Char1 Char Char Char Char1 Char Char Char"/>
    <w:basedOn w:val="1"/>
    <w:qFormat/>
    <w:uiPriority w:val="0"/>
    <w:rPr>
      <w:szCs w:val="20"/>
    </w:rPr>
  </w:style>
  <w:style w:type="paragraph" w:customStyle="1" w:styleId="167">
    <w:name w:val="正文缩进 Char Char"/>
    <w:basedOn w:val="1"/>
    <w:qFormat/>
    <w:uiPriority w:val="0"/>
    <w:pPr>
      <w:spacing w:before="50"/>
      <w:ind w:left="200" w:firstLine="420" w:firstLineChars="200"/>
    </w:pPr>
    <w:rPr>
      <w:sz w:val="24"/>
      <w:szCs w:val="20"/>
    </w:rPr>
  </w:style>
  <w:style w:type="paragraph" w:customStyle="1" w:styleId="168">
    <w:name w:val="A2.宋体小四→编号一级"/>
    <w:basedOn w:val="1"/>
    <w:qFormat/>
    <w:uiPriority w:val="0"/>
    <w:pPr>
      <w:spacing w:before="60" w:after="60" w:line="360" w:lineRule="auto"/>
    </w:pPr>
    <w:rPr>
      <w:kern w:val="24"/>
      <w:sz w:val="24"/>
    </w:rPr>
  </w:style>
  <w:style w:type="paragraph" w:customStyle="1" w:styleId="169">
    <w:name w:val="xl71"/>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70">
    <w:name w:val="正文 居中"/>
    <w:basedOn w:val="1"/>
    <w:qFormat/>
    <w:uiPriority w:val="0"/>
    <w:pPr>
      <w:spacing w:line="360" w:lineRule="auto"/>
      <w:jc w:val="center"/>
    </w:pPr>
    <w:rPr>
      <w:sz w:val="24"/>
      <w:szCs w:val="20"/>
    </w:rPr>
  </w:style>
  <w:style w:type="paragraph" w:customStyle="1" w:styleId="171">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172">
    <w:name w:val="xl80"/>
    <w:basedOn w:val="1"/>
    <w:qFormat/>
    <w:uiPriority w:val="0"/>
    <w:pPr>
      <w:widowControl/>
      <w:pBdr>
        <w:top w:val="single" w:color="000000" w:sz="4" w:space="0"/>
        <w:left w:val="single" w:color="000000" w:sz="8"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73">
    <w:name w:val="列表段落1"/>
    <w:basedOn w:val="1"/>
    <w:qFormat/>
    <w:uiPriority w:val="0"/>
    <w:pPr>
      <w:ind w:firstLine="420" w:firstLineChars="200"/>
    </w:pPr>
  </w:style>
  <w:style w:type="paragraph" w:customStyle="1" w:styleId="17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7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7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177">
    <w:name w:val="xl136"/>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180">
    <w:name w:val="xl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81">
    <w:name w:val="xl69"/>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82">
    <w:name w:val="dbchf15cgrid sbasedon0 s"/>
    <w:qFormat/>
    <w:uiPriority w:val="0"/>
    <w:pPr>
      <w:widowControl w:val="0"/>
      <w:adjustRightInd w:val="0"/>
      <w:jc w:val="both"/>
      <w:textAlignment w:val="baseline"/>
    </w:pPr>
    <w:rPr>
      <w:rFonts w:ascii="宋体" w:hAnsi="Times New Roman" w:eastAsia="宋体" w:cs="Times New Roman"/>
      <w:spacing w:val="5"/>
      <w:sz w:val="21"/>
      <w:lang w:val="en-US" w:eastAsia="zh-CN" w:bidi="ar-SA"/>
    </w:rPr>
  </w:style>
  <w:style w:type="paragraph" w:customStyle="1" w:styleId="183">
    <w:name w:val="默认段落字体 Para Char Char Char Char"/>
    <w:basedOn w:val="1"/>
    <w:qFormat/>
    <w:uiPriority w:val="0"/>
  </w:style>
  <w:style w:type="paragraph" w:customStyle="1" w:styleId="184">
    <w:name w:val="xl111"/>
    <w:basedOn w:val="1"/>
    <w:qFormat/>
    <w:uiPriority w:val="0"/>
    <w:pPr>
      <w:widowControl/>
      <w:spacing w:before="100" w:beforeAutospacing="1" w:after="100" w:afterAutospacing="1"/>
      <w:jc w:val="left"/>
    </w:pPr>
    <w:rPr>
      <w:rFonts w:ascii="华文中宋" w:hAnsi="华文中宋" w:eastAsia="华文中宋" w:cs="宋体"/>
      <w:color w:val="000000"/>
      <w:kern w:val="0"/>
      <w:sz w:val="24"/>
    </w:rPr>
  </w:style>
  <w:style w:type="paragraph" w:customStyle="1" w:styleId="185">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86">
    <w:name w:val="样式 (西文) 仿宋_GB2312 (中文) 仿宋_GB2312 (符号) 宋体 小四 行距: 1.5 倍行距 首行缩..."/>
    <w:basedOn w:val="1"/>
    <w:qFormat/>
    <w:uiPriority w:val="0"/>
    <w:pPr>
      <w:spacing w:line="440" w:lineRule="exact"/>
      <w:ind w:firstLine="540" w:firstLineChars="225"/>
    </w:pPr>
    <w:rPr>
      <w:rFonts w:ascii="仿宋_GB2312" w:hAnsi="华文仿宋" w:eastAsia="仿宋_GB2312" w:cs="宋体"/>
      <w:color w:val="000000"/>
      <w:kern w:val="0"/>
      <w:sz w:val="24"/>
    </w:rPr>
  </w:style>
  <w:style w:type="paragraph" w:customStyle="1" w:styleId="187">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8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89">
    <w:name w:val="列出段落2"/>
    <w:basedOn w:val="1"/>
    <w:qFormat/>
    <w:uiPriority w:val="34"/>
    <w:pPr>
      <w:spacing w:line="360" w:lineRule="auto"/>
      <w:ind w:firstLine="420" w:firstLineChars="200"/>
      <w:jc w:val="left"/>
    </w:pPr>
    <w:rPr>
      <w:rFonts w:ascii="Calibri" w:hAnsi="Calibri"/>
      <w:szCs w:val="22"/>
    </w:rPr>
  </w:style>
  <w:style w:type="paragraph" w:customStyle="1" w:styleId="19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91">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92">
    <w:name w:val="font8"/>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93">
    <w:name w:val="表内容"/>
    <w:basedOn w:val="1"/>
    <w:qFormat/>
    <w:uiPriority w:val="0"/>
    <w:pPr>
      <w:widowControl/>
    </w:pPr>
    <w:rPr>
      <w:snapToGrid w:val="0"/>
      <w:kern w:val="0"/>
      <w:sz w:val="20"/>
    </w:rPr>
  </w:style>
  <w:style w:type="paragraph" w:customStyle="1" w:styleId="194">
    <w:name w:val="xl142"/>
    <w:basedOn w:val="1"/>
    <w:qFormat/>
    <w:uiPriority w:val="0"/>
    <w:pPr>
      <w:widowControl/>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95">
    <w:name w:val="text"/>
    <w:basedOn w:val="1"/>
    <w:qFormat/>
    <w:uiPriority w:val="0"/>
    <w:pPr>
      <w:widowControl/>
      <w:ind w:firstLine="630"/>
    </w:pPr>
    <w:rPr>
      <w:rFonts w:hint="eastAsia" w:ascii="仿宋体" w:eastAsia="仿宋体"/>
      <w:kern w:val="0"/>
      <w:sz w:val="24"/>
      <w:szCs w:val="20"/>
    </w:rPr>
  </w:style>
  <w:style w:type="paragraph" w:customStyle="1" w:styleId="196">
    <w:name w:val="Char2"/>
    <w:basedOn w:val="16"/>
    <w:qFormat/>
    <w:uiPriority w:val="0"/>
    <w:pPr>
      <w:shd w:val="clear" w:color="auto" w:fill="000080"/>
    </w:pPr>
    <w:rPr>
      <w:rFonts w:ascii="Tahoma" w:hAnsi="Tahoma" w:cs="Tahoma"/>
      <w:szCs w:val="24"/>
      <w:shd w:val="clear" w:color="auto" w:fill="000080"/>
    </w:rPr>
  </w:style>
  <w:style w:type="paragraph" w:customStyle="1" w:styleId="197">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19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00">
    <w:name w:val="xl73"/>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01">
    <w:name w:val="p0"/>
    <w:basedOn w:val="1"/>
    <w:qFormat/>
    <w:uiPriority w:val="0"/>
    <w:pPr>
      <w:widowControl/>
    </w:pPr>
    <w:rPr>
      <w:kern w:val="0"/>
      <w:szCs w:val="21"/>
    </w:rPr>
  </w:style>
  <w:style w:type="paragraph" w:customStyle="1" w:styleId="202">
    <w:name w:val="4 Char"/>
    <w:basedOn w:val="1"/>
    <w:qFormat/>
    <w:uiPriority w:val="0"/>
    <w:rPr>
      <w:sz w:val="30"/>
    </w:rPr>
  </w:style>
  <w:style w:type="paragraph" w:customStyle="1" w:styleId="203">
    <w:name w:val="xl72"/>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4">
    <w:name w:val="xl81"/>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05">
    <w:name w:val="表格文字1"/>
    <w:basedOn w:val="1"/>
    <w:qFormat/>
    <w:uiPriority w:val="0"/>
    <w:pPr>
      <w:spacing w:line="360" w:lineRule="auto"/>
      <w:jc w:val="center"/>
    </w:pPr>
    <w:rPr>
      <w:rFonts w:ascii="宋体"/>
      <w:b/>
      <w:bCs/>
      <w:sz w:val="24"/>
    </w:rPr>
  </w:style>
  <w:style w:type="paragraph" w:customStyle="1" w:styleId="20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07">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208">
    <w:name w:val="列出段落11"/>
    <w:basedOn w:val="1"/>
    <w:qFormat/>
    <w:uiPriority w:val="0"/>
    <w:pPr>
      <w:ind w:firstLine="420"/>
    </w:pPr>
    <w:rPr>
      <w:szCs w:val="20"/>
    </w:rPr>
  </w:style>
  <w:style w:type="paragraph" w:customStyle="1" w:styleId="209">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0">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13">
    <w:name w:val="xl124"/>
    <w:basedOn w:val="1"/>
    <w:qFormat/>
    <w:uiPriority w:val="0"/>
    <w:pPr>
      <w:widowControl/>
      <w:spacing w:before="100" w:beforeAutospacing="1" w:after="100" w:afterAutospacing="1"/>
      <w:jc w:val="center"/>
    </w:pPr>
    <w:rPr>
      <w:rFonts w:ascii="华文中宋" w:hAnsi="华文中宋" w:eastAsia="华文中宋" w:cs="宋体"/>
      <w:color w:val="000000"/>
      <w:kern w:val="0"/>
      <w:sz w:val="24"/>
    </w:rPr>
  </w:style>
  <w:style w:type="paragraph" w:customStyle="1" w:styleId="21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21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16">
    <w:name w:val="正文 1"/>
    <w:basedOn w:val="1"/>
    <w:qFormat/>
    <w:uiPriority w:val="0"/>
    <w:pPr>
      <w:widowControl/>
      <w:adjustRightInd w:val="0"/>
      <w:snapToGrid w:val="0"/>
      <w:spacing w:before="80" w:after="80" w:line="360" w:lineRule="auto"/>
      <w:ind w:left="1418"/>
    </w:pPr>
    <w:rPr>
      <w:szCs w:val="20"/>
    </w:rPr>
  </w:style>
  <w:style w:type="paragraph" w:customStyle="1" w:styleId="217">
    <w:name w:val="方案正文"/>
    <w:basedOn w:val="1"/>
    <w:qFormat/>
    <w:uiPriority w:val="0"/>
    <w:pPr>
      <w:spacing w:line="360" w:lineRule="auto"/>
    </w:pPr>
    <w:rPr>
      <w:sz w:val="24"/>
    </w:rPr>
  </w:style>
  <w:style w:type="paragraph" w:customStyle="1" w:styleId="218">
    <w:name w:val="xl141"/>
    <w:basedOn w:val="1"/>
    <w:qFormat/>
    <w:uiPriority w:val="0"/>
    <w:pPr>
      <w:widowControl/>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1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2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64"/>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2">
    <w:name w:val="样式 样式 标题 4 + (中文) 仿宋_GB2312 段前: 24 磅 段后: 0 磅 行距: 固定值 22 磅 + 段后: ..."/>
    <w:basedOn w:val="1"/>
    <w:qFormat/>
    <w:uiPriority w:val="0"/>
    <w:pPr>
      <w:keepNext/>
      <w:keepLines/>
      <w:tabs>
        <w:tab w:val="left" w:pos="1931"/>
      </w:tabs>
      <w:adjustRightInd w:val="0"/>
      <w:spacing w:before="240" w:after="240" w:line="440" w:lineRule="exact"/>
      <w:ind w:left="284" w:firstLine="567"/>
      <w:textAlignment w:val="baseline"/>
      <w:outlineLvl w:val="3"/>
    </w:pPr>
    <w:rPr>
      <w:rFonts w:ascii="Arial" w:hAnsi="Arial" w:eastAsia="仿宋_GB2312" w:cs="宋体"/>
      <w:b/>
      <w:bCs/>
      <w:kern w:val="0"/>
      <w:sz w:val="28"/>
      <w:szCs w:val="20"/>
    </w:rPr>
  </w:style>
  <w:style w:type="paragraph" w:customStyle="1" w:styleId="223">
    <w:name w:val="he"/>
    <w:basedOn w:val="1"/>
    <w:next w:val="1"/>
    <w:qFormat/>
    <w:uiPriority w:val="0"/>
    <w:pPr>
      <w:keepNext/>
      <w:keepLines/>
      <w:tabs>
        <w:tab w:val="left" w:pos="1680"/>
      </w:tabs>
      <w:spacing w:line="360" w:lineRule="auto"/>
      <w:ind w:left="1680" w:hanging="420"/>
    </w:pPr>
    <w:rPr>
      <w:rFonts w:ascii="Arial" w:hAnsi="Arial" w:cs="Arial"/>
      <w:sz w:val="28"/>
      <w:szCs w:val="28"/>
    </w:rPr>
  </w:style>
  <w:style w:type="paragraph" w:customStyle="1" w:styleId="22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225">
    <w:name w:val="Char"/>
    <w:basedOn w:val="1"/>
    <w:qFormat/>
    <w:uiPriority w:val="0"/>
    <w:pPr>
      <w:tabs>
        <w:tab w:val="left" w:pos="360"/>
      </w:tabs>
    </w:pPr>
    <w:rPr>
      <w:sz w:val="24"/>
    </w:rPr>
  </w:style>
  <w:style w:type="paragraph" w:customStyle="1" w:styleId="22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27">
    <w:name w:val="默认段落字体 Para Char Char Char Char Char Char Char Char Char1 Char"/>
    <w:basedOn w:val="1"/>
    <w:qFormat/>
    <w:uiPriority w:val="0"/>
    <w:rPr>
      <w:rFonts w:ascii="Tahoma" w:hAnsi="Tahoma"/>
      <w:sz w:val="24"/>
      <w:szCs w:val="20"/>
    </w:rPr>
  </w:style>
  <w:style w:type="paragraph" w:customStyle="1" w:styleId="228">
    <w:name w:val="xl40"/>
    <w:basedOn w:val="1"/>
    <w:qFormat/>
    <w:uiPriority w:val="0"/>
    <w:pPr>
      <w:widowControl/>
      <w:pBdr>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29">
    <w:name w:val="xl3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0">
    <w:name w:val="font7"/>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31">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2">
    <w:name w:val="Char1"/>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34">
    <w:name w:val="Char Char Char Char Char Char Char"/>
    <w:basedOn w:val="1"/>
    <w:semiHidden/>
    <w:qFormat/>
    <w:uiPriority w:val="0"/>
    <w:rPr>
      <w:rFonts w:ascii="Tahoma" w:hAnsi="Tahoma" w:cs="仿宋_GB2312"/>
      <w:sz w:val="24"/>
      <w:szCs w:val="28"/>
    </w:rPr>
  </w:style>
  <w:style w:type="paragraph" w:customStyle="1" w:styleId="23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styleId="236">
    <w:name w:val="List Paragraph"/>
    <w:basedOn w:val="1"/>
    <w:link w:val="318"/>
    <w:qFormat/>
    <w:uiPriority w:val="0"/>
    <w:pPr>
      <w:ind w:firstLine="420" w:firstLineChars="200"/>
    </w:pPr>
    <w:rPr>
      <w:rFonts w:ascii="Calibri" w:hAnsi="Calibri"/>
      <w:szCs w:val="22"/>
    </w:rPr>
  </w:style>
  <w:style w:type="paragraph" w:customStyle="1" w:styleId="23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3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39">
    <w:name w:val="表身（左）"/>
    <w:qFormat/>
    <w:uiPriority w:val="0"/>
    <w:pPr>
      <w:adjustRightInd w:val="0"/>
      <w:snapToGrid w:val="0"/>
      <w:spacing w:line="300" w:lineRule="auto"/>
      <w:textAlignment w:val="center"/>
    </w:pPr>
    <w:rPr>
      <w:rFonts w:ascii="Times New Roman" w:hAnsi="Times New Roman" w:eastAsia="宋体" w:cs="Times New Roman"/>
      <w:sz w:val="18"/>
      <w:lang w:val="en-US" w:eastAsia="zh-CN" w:bidi="ar-SA"/>
    </w:rPr>
  </w:style>
  <w:style w:type="paragraph" w:customStyle="1" w:styleId="240">
    <w:name w:val="xl65"/>
    <w:basedOn w:val="1"/>
    <w:qFormat/>
    <w:uiPriority w:val="0"/>
    <w:pPr>
      <w:widowControl/>
      <w:spacing w:before="100" w:beforeAutospacing="1" w:after="100" w:afterAutospacing="1"/>
      <w:jc w:val="center"/>
      <w:textAlignment w:val="center"/>
    </w:pPr>
    <w:rPr>
      <w:rFonts w:ascii="宋体" w:hAnsi="宋体" w:cs="宋体"/>
      <w:b/>
      <w:bCs/>
      <w:kern w:val="0"/>
      <w:sz w:val="38"/>
      <w:szCs w:val="38"/>
    </w:rPr>
  </w:style>
  <w:style w:type="paragraph" w:customStyle="1" w:styleId="241">
    <w:name w:val="xl88"/>
    <w:basedOn w:val="1"/>
    <w:qFormat/>
    <w:uiPriority w:val="0"/>
    <w:pPr>
      <w:widowControl/>
      <w:spacing w:before="100" w:beforeAutospacing="1" w:after="100" w:afterAutospacing="1"/>
      <w:jc w:val="left"/>
      <w:textAlignment w:val="center"/>
    </w:pPr>
    <w:rPr>
      <w:b/>
      <w:bCs/>
      <w:kern w:val="0"/>
      <w:sz w:val="24"/>
    </w:rPr>
  </w:style>
  <w:style w:type="paragraph" w:customStyle="1" w:styleId="24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华文中宋" w:hAnsi="华文中宋" w:eastAsia="华文中宋" w:cs="宋体"/>
      <w:kern w:val="0"/>
      <w:sz w:val="20"/>
      <w:szCs w:val="20"/>
    </w:rPr>
  </w:style>
  <w:style w:type="paragraph" w:customStyle="1" w:styleId="244">
    <w:name w:val="正文符号4"/>
    <w:basedOn w:val="1"/>
    <w:qFormat/>
    <w:uiPriority w:val="0"/>
    <w:pPr>
      <w:tabs>
        <w:tab w:val="left" w:pos="360"/>
      </w:tabs>
    </w:pPr>
    <w:rPr>
      <w:rFonts w:eastAsia="楷体_GB2312"/>
      <w:kern w:val="0"/>
      <w:sz w:val="28"/>
    </w:rPr>
  </w:style>
  <w:style w:type="paragraph" w:customStyle="1" w:styleId="245">
    <w:name w:val="xl9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6">
    <w:name w:val="xl3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7">
    <w:name w:val="Char21"/>
    <w:basedOn w:val="1"/>
    <w:qFormat/>
    <w:uiPriority w:val="0"/>
    <w:pPr>
      <w:tabs>
        <w:tab w:val="left" w:pos="425"/>
      </w:tabs>
      <w:ind w:left="425" w:hanging="425"/>
    </w:pPr>
    <w:rPr>
      <w:sz w:val="24"/>
    </w:rPr>
  </w:style>
  <w:style w:type="paragraph" w:customStyle="1" w:styleId="248">
    <w:name w:val="Char Char"/>
    <w:basedOn w:val="16"/>
    <w:qFormat/>
    <w:uiPriority w:val="0"/>
    <w:pPr>
      <w:shd w:val="clear" w:color="auto" w:fill="000080"/>
      <w:tabs>
        <w:tab w:val="left" w:pos="820"/>
      </w:tabs>
      <w:ind w:left="820" w:hanging="420"/>
    </w:pPr>
    <w:rPr>
      <w:rFonts w:ascii="Tahoma" w:hAnsi="Tahoma"/>
      <w:sz w:val="24"/>
      <w:szCs w:val="24"/>
      <w:shd w:val="clear" w:color="auto" w:fill="000080"/>
    </w:rPr>
  </w:style>
  <w:style w:type="paragraph" w:customStyle="1" w:styleId="249">
    <w:name w:val="xl42"/>
    <w:basedOn w:val="1"/>
    <w:qFormat/>
    <w:uiPriority w:val="0"/>
    <w:pPr>
      <w:widowControl/>
      <w:spacing w:before="100" w:beforeAutospacing="1" w:after="100" w:afterAutospacing="1"/>
      <w:jc w:val="center"/>
      <w:textAlignment w:val="center"/>
    </w:pPr>
    <w:rPr>
      <w:rFonts w:ascii="Arial" w:hAnsi="Arial" w:cs="Arial"/>
      <w:kern w:val="0"/>
      <w:sz w:val="16"/>
      <w:szCs w:val="16"/>
    </w:rPr>
  </w:style>
  <w:style w:type="paragraph" w:customStyle="1" w:styleId="250">
    <w:name w:val="正文缩进1"/>
    <w:basedOn w:val="1"/>
    <w:qFormat/>
    <w:uiPriority w:val="0"/>
    <w:pPr>
      <w:ind w:firstLine="200" w:firstLineChars="200"/>
    </w:pPr>
    <w:rPr>
      <w:sz w:val="24"/>
    </w:rPr>
  </w:style>
  <w:style w:type="paragraph" w:customStyle="1" w:styleId="251">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5">
    <w:name w:val="pa-2"/>
    <w:basedOn w:val="1"/>
    <w:qFormat/>
    <w:uiPriority w:val="0"/>
    <w:pPr>
      <w:widowControl/>
      <w:spacing w:before="150" w:after="150"/>
      <w:jc w:val="left"/>
    </w:pPr>
    <w:rPr>
      <w:rFonts w:ascii="宋体" w:hAnsi="宋体" w:cs="宋体"/>
      <w:kern w:val="0"/>
      <w:sz w:val="24"/>
    </w:rPr>
  </w:style>
  <w:style w:type="paragraph" w:customStyle="1" w:styleId="256">
    <w:name w:val="xl90"/>
    <w:basedOn w:val="1"/>
    <w:qFormat/>
    <w:uiPriority w:val="0"/>
    <w:pPr>
      <w:widowControl/>
      <w:spacing w:before="100" w:beforeAutospacing="1" w:after="100" w:afterAutospacing="1"/>
      <w:jc w:val="left"/>
      <w:textAlignment w:val="center"/>
    </w:pPr>
    <w:rPr>
      <w:b/>
      <w:bCs/>
      <w:kern w:val="0"/>
      <w:sz w:val="24"/>
    </w:rPr>
  </w:style>
  <w:style w:type="paragraph" w:customStyle="1" w:styleId="257">
    <w:name w:val="样式 标题 4sect 1.2.3.4h4第三层条bulletblbbH4Ref Heading 1rh1H..."/>
    <w:basedOn w:val="2"/>
    <w:next w:val="1"/>
    <w:qFormat/>
    <w:uiPriority w:val="0"/>
    <w:pPr>
      <w:tabs>
        <w:tab w:val="left" w:pos="1080"/>
      </w:tabs>
      <w:ind w:left="851" w:hanging="851"/>
    </w:pPr>
    <w:rPr>
      <w:rFonts w:ascii="Arial" w:hAnsi="Arial" w:eastAsia="黑体"/>
      <w:kern w:val="4"/>
    </w:rPr>
  </w:style>
  <w:style w:type="paragraph" w:customStyle="1" w:styleId="25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9">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60">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6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62">
    <w:name w:val="列出段落1"/>
    <w:basedOn w:val="1"/>
    <w:qFormat/>
    <w:uiPriority w:val="0"/>
    <w:pPr>
      <w:ind w:firstLine="420" w:firstLineChars="200"/>
    </w:pPr>
    <w:rPr>
      <w:rFonts w:ascii="Calibri" w:hAnsi="Calibri" w:cs="Calibri"/>
      <w:szCs w:val="21"/>
    </w:rPr>
  </w:style>
  <w:style w:type="paragraph" w:customStyle="1" w:styleId="263">
    <w:name w:val="样式 正文小四缩进两字符"/>
    <w:basedOn w:val="1"/>
    <w:qFormat/>
    <w:uiPriority w:val="0"/>
    <w:pPr>
      <w:spacing w:line="360" w:lineRule="auto"/>
      <w:ind w:firstLine="480" w:firstLineChars="200"/>
    </w:pPr>
    <w:rPr>
      <w:rFonts w:ascii="Arial" w:hAnsi="Arial"/>
      <w:sz w:val="24"/>
    </w:rPr>
  </w:style>
  <w:style w:type="paragraph" w:customStyle="1" w:styleId="26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65">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6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67">
    <w:name w:val="_Style 147"/>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段落"/>
    <w:basedOn w:val="1"/>
    <w:qFormat/>
    <w:uiPriority w:val="0"/>
    <w:pPr>
      <w:spacing w:line="460" w:lineRule="exact"/>
      <w:ind w:firstLine="480"/>
    </w:pPr>
    <w:rPr>
      <w:sz w:val="24"/>
      <w:szCs w:val="20"/>
    </w:rPr>
  </w:style>
  <w:style w:type="paragraph" w:customStyle="1" w:styleId="269">
    <w:name w:val="Í¼±íÕýÎÄ"/>
    <w:basedOn w:val="1"/>
    <w:next w:val="9"/>
    <w:qFormat/>
    <w:uiPriority w:val="0"/>
    <w:pPr>
      <w:ind w:firstLine="420" w:firstLineChars="200"/>
    </w:pPr>
    <w:rPr>
      <w:sz w:val="24"/>
      <w:szCs w:val="20"/>
    </w:rPr>
  </w:style>
  <w:style w:type="paragraph" w:customStyle="1" w:styleId="27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1">
    <w:name w:val="列表内容"/>
    <w:basedOn w:val="1"/>
    <w:next w:val="1"/>
    <w:qFormat/>
    <w:uiPriority w:val="0"/>
    <w:pPr>
      <w:widowControl/>
      <w:tabs>
        <w:tab w:val="left" w:pos="840"/>
      </w:tabs>
      <w:ind w:left="840" w:hanging="420"/>
      <w:jc w:val="left"/>
    </w:pPr>
    <w:rPr>
      <w:kern w:val="0"/>
      <w:sz w:val="18"/>
    </w:rPr>
  </w:style>
  <w:style w:type="paragraph" w:customStyle="1" w:styleId="272">
    <w:name w:val="7"/>
    <w:basedOn w:val="1"/>
    <w:next w:val="9"/>
    <w:qFormat/>
    <w:uiPriority w:val="0"/>
    <w:pPr>
      <w:ind w:firstLine="420"/>
    </w:pPr>
    <w:rPr>
      <w:szCs w:val="20"/>
    </w:rPr>
  </w:style>
  <w:style w:type="paragraph" w:customStyle="1" w:styleId="273">
    <w:name w:val="样式"/>
    <w:basedOn w:val="1"/>
    <w:next w:val="1"/>
    <w:qFormat/>
    <w:uiPriority w:val="0"/>
    <w:pPr>
      <w:tabs>
        <w:tab w:val="left" w:pos="1258"/>
      </w:tabs>
      <w:spacing w:line="360" w:lineRule="auto"/>
      <w:ind w:left="1258" w:hanging="1258"/>
      <w:outlineLvl w:val="2"/>
    </w:pPr>
    <w:rPr>
      <w:rFonts w:ascii="Arial" w:hAnsi="Arial" w:cs="Arial"/>
      <w:sz w:val="28"/>
      <w:szCs w:val="28"/>
    </w:rPr>
  </w:style>
  <w:style w:type="paragraph" w:customStyle="1" w:styleId="27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75">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76">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277">
    <w:name w:val="A1.宋体小四→首行缩进"/>
    <w:basedOn w:val="1"/>
    <w:qFormat/>
    <w:uiPriority w:val="0"/>
    <w:pPr>
      <w:spacing w:before="60" w:after="60" w:line="360" w:lineRule="auto"/>
      <w:ind w:firstLine="480" w:firstLineChars="200"/>
    </w:pPr>
    <w:rPr>
      <w:rFonts w:cs="宋体"/>
      <w:kern w:val="24"/>
      <w:sz w:val="24"/>
      <w:szCs w:val="20"/>
    </w:rPr>
  </w:style>
  <w:style w:type="paragraph" w:customStyle="1" w:styleId="2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79">
    <w:name w:val="font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8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81">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color w:val="000000"/>
      <w:kern w:val="0"/>
      <w:sz w:val="24"/>
    </w:rPr>
  </w:style>
  <w:style w:type="paragraph" w:customStyle="1" w:styleId="282">
    <w:name w:val="xl1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3">
    <w:name w:val="样式 样式2 + 宋体1"/>
    <w:basedOn w:val="1"/>
    <w:qFormat/>
    <w:uiPriority w:val="0"/>
    <w:pPr>
      <w:ind w:right="210" w:rightChars="100"/>
      <w:jc w:val="center"/>
    </w:pPr>
    <w:rPr>
      <w:rFonts w:ascii="宋体" w:hAnsi="宋体"/>
      <w:b/>
      <w:sz w:val="20"/>
      <w:szCs w:val="21"/>
    </w:rPr>
  </w:style>
  <w:style w:type="paragraph" w:customStyle="1" w:styleId="28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85">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6">
    <w:name w:val="xl84"/>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8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88">
    <w:name w:val="项目编号（3）"/>
    <w:basedOn w:val="1"/>
    <w:qFormat/>
    <w:uiPriority w:val="0"/>
    <w:pPr>
      <w:tabs>
        <w:tab w:val="left" w:pos="1795"/>
      </w:tabs>
      <w:spacing w:beforeLines="50" w:afterLines="50" w:line="300" w:lineRule="auto"/>
      <w:ind w:left="1795" w:hanging="535"/>
    </w:pPr>
    <w:rPr>
      <w:rFonts w:cs="宋体"/>
      <w:kern w:val="21"/>
      <w:sz w:val="24"/>
      <w:szCs w:val="20"/>
    </w:rPr>
  </w:style>
  <w:style w:type="paragraph" w:customStyle="1" w:styleId="289">
    <w:name w:val="xl83"/>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0">
    <w:name w:val="xl87"/>
    <w:basedOn w:val="1"/>
    <w:qFormat/>
    <w:uiPriority w:val="0"/>
    <w:pPr>
      <w:widowControl/>
      <w:spacing w:before="100" w:beforeAutospacing="1" w:after="100" w:afterAutospacing="1"/>
      <w:jc w:val="left"/>
      <w:textAlignment w:val="center"/>
    </w:pPr>
    <w:rPr>
      <w:b/>
      <w:bCs/>
      <w:color w:val="000000"/>
      <w:kern w:val="0"/>
      <w:sz w:val="24"/>
    </w:rPr>
  </w:style>
  <w:style w:type="paragraph" w:customStyle="1" w:styleId="291">
    <w:name w:val="font10"/>
    <w:basedOn w:val="1"/>
    <w:qFormat/>
    <w:uiPriority w:val="0"/>
    <w:pPr>
      <w:widowControl/>
      <w:spacing w:before="100" w:beforeAutospacing="1" w:after="100" w:afterAutospacing="1"/>
      <w:jc w:val="left"/>
    </w:pPr>
    <w:rPr>
      <w:rFonts w:hint="eastAsia" w:ascii="仿宋_GB2312" w:hAnsi="宋体" w:eastAsia="仿宋_GB2312"/>
      <w:kern w:val="0"/>
      <w:sz w:val="16"/>
      <w:szCs w:val="16"/>
    </w:rPr>
  </w:style>
  <w:style w:type="paragraph" w:customStyle="1" w:styleId="292">
    <w:name w:val="xl70"/>
    <w:basedOn w:val="1"/>
    <w:qFormat/>
    <w:uiPriority w:val="0"/>
    <w:pPr>
      <w:widowControl/>
      <w:pBdr>
        <w:top w:val="single" w:color="auto" w:sz="4" w:space="0"/>
        <w:left w:val="single" w:color="auto" w:sz="8"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3">
    <w:name w:val="_Style 292"/>
    <w:semiHidden/>
    <w:qFormat/>
    <w:uiPriority w:val="99"/>
    <w:rPr>
      <w:rFonts w:ascii="Times New Roman" w:hAnsi="Times New Roman" w:eastAsia="宋体" w:cs="Times New Roman"/>
      <w:kern w:val="2"/>
      <w:sz w:val="21"/>
      <w:szCs w:val="24"/>
      <w:lang w:val="en-US" w:eastAsia="zh-CN" w:bidi="ar-SA"/>
    </w:rPr>
  </w:style>
  <w:style w:type="paragraph" w:customStyle="1" w:styleId="294">
    <w:name w:val="xl74"/>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29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4"/>
    </w:rPr>
  </w:style>
  <w:style w:type="paragraph" w:customStyle="1" w:styleId="296">
    <w:name w:val="Char Char Char Char Char Char Char Char Char Char Char Char Char Char Char Char"/>
    <w:basedOn w:val="1"/>
    <w:qFormat/>
    <w:uiPriority w:val="0"/>
    <w:pPr>
      <w:tabs>
        <w:tab w:val="left" w:pos="360"/>
      </w:tabs>
    </w:pPr>
    <w:rPr>
      <w:sz w:val="24"/>
    </w:rPr>
  </w:style>
  <w:style w:type="paragraph" w:customStyle="1" w:styleId="297">
    <w:name w:val="xl86"/>
    <w:basedOn w:val="1"/>
    <w:qFormat/>
    <w:uiPriority w:val="0"/>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29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299">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00">
    <w:name w:val="xl3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302">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3">
    <w:name w:val="表文1"/>
    <w:basedOn w:val="1"/>
    <w:qFormat/>
    <w:uiPriority w:val="0"/>
    <w:pPr>
      <w:widowControl/>
      <w:ind w:firstLine="773" w:firstLineChars="322"/>
    </w:pPr>
    <w:rPr>
      <w:rFonts w:ascii="宋体" w:hAnsi="宋体"/>
      <w:bCs/>
      <w:color w:val="000000"/>
      <w:kern w:val="0"/>
      <w:sz w:val="24"/>
      <w:szCs w:val="28"/>
    </w:rPr>
  </w:style>
  <w:style w:type="paragraph" w:customStyle="1" w:styleId="304">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5">
    <w:name w:val="xl66"/>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06">
    <w:name w:val="xl3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7">
    <w:name w:val="xl82"/>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8">
    <w:name w:val="正文段"/>
    <w:basedOn w:val="1"/>
    <w:qFormat/>
    <w:uiPriority w:val="0"/>
    <w:pPr>
      <w:widowControl/>
      <w:adjustRightInd w:val="0"/>
      <w:spacing w:after="240" w:line="240" w:lineRule="atLeast"/>
      <w:ind w:firstLine="454"/>
      <w:textAlignment w:val="bottom"/>
    </w:pPr>
    <w:rPr>
      <w:rFonts w:ascii="宋体" w:hAnsi="宋体"/>
      <w:kern w:val="0"/>
      <w:sz w:val="24"/>
    </w:rPr>
  </w:style>
  <w:style w:type="paragraph" w:customStyle="1" w:styleId="309">
    <w:name w:val="样式 标题 1标题1H1Head 1Head 11Head 12Head 111Head 13Head 112..."/>
    <w:basedOn w:val="3"/>
    <w:qFormat/>
    <w:uiPriority w:val="0"/>
    <w:pPr>
      <w:keepNext w:val="0"/>
      <w:pageBreakBefore w:val="0"/>
      <w:adjustRightInd/>
      <w:spacing w:before="0" w:afterLines="100" w:line="400" w:lineRule="exact"/>
      <w:ind w:left="0" w:firstLine="562"/>
      <w:jc w:val="both"/>
    </w:pPr>
    <w:rPr>
      <w:rFonts w:ascii="宋体" w:hAnsi="宋体" w:cs="宋体"/>
      <w:b w:val="0"/>
      <w:bCs/>
      <w:spacing w:val="10"/>
      <w:kern w:val="2"/>
      <w:sz w:val="36"/>
    </w:rPr>
  </w:style>
  <w:style w:type="paragraph" w:customStyle="1" w:styleId="310">
    <w:name w:val="aa"/>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12">
    <w:name w:val="南通方案正文"/>
    <w:basedOn w:val="1"/>
    <w:qFormat/>
    <w:uiPriority w:val="0"/>
    <w:pPr>
      <w:spacing w:line="360" w:lineRule="auto"/>
      <w:ind w:firstLine="480" w:firstLineChars="200"/>
    </w:pPr>
    <w:rPr>
      <w:rFonts w:cs="宋体"/>
      <w:sz w:val="24"/>
      <w:szCs w:val="20"/>
    </w:rPr>
  </w:style>
  <w:style w:type="paragraph" w:customStyle="1" w:styleId="313">
    <w:name w:val="Char Char Char"/>
    <w:basedOn w:val="1"/>
    <w:qFormat/>
    <w:uiPriority w:val="0"/>
    <w:rPr>
      <w:rFonts w:ascii="Tahoma" w:hAnsi="Tahoma"/>
      <w:sz w:val="32"/>
      <w:szCs w:val="20"/>
    </w:rPr>
  </w:style>
  <w:style w:type="paragraph" w:customStyle="1" w:styleId="31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315">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character" w:customStyle="1" w:styleId="316">
    <w:name w:val="font31"/>
    <w:qFormat/>
    <w:uiPriority w:val="0"/>
    <w:rPr>
      <w:rFonts w:hint="default" w:ascii="Tahoma" w:hAnsi="Tahoma" w:eastAsia="Tahoma" w:cs="Tahoma"/>
      <w:color w:val="000000"/>
      <w:sz w:val="22"/>
      <w:szCs w:val="22"/>
      <w:u w:val="none"/>
    </w:rPr>
  </w:style>
  <w:style w:type="character" w:customStyle="1" w:styleId="317">
    <w:name w:val="font11"/>
    <w:qFormat/>
    <w:uiPriority w:val="0"/>
    <w:rPr>
      <w:rFonts w:hint="eastAsia" w:ascii="宋体" w:hAnsi="宋体" w:eastAsia="宋体" w:cs="宋体"/>
      <w:color w:val="000000"/>
      <w:sz w:val="22"/>
      <w:szCs w:val="22"/>
      <w:u w:val="none"/>
    </w:rPr>
  </w:style>
  <w:style w:type="character" w:customStyle="1" w:styleId="318">
    <w:name w:val="列出段落 字符"/>
    <w:link w:val="236"/>
    <w:qFormat/>
    <w:uiPriority w:val="0"/>
    <w:rPr>
      <w:rFonts w:ascii="Calibri" w:hAnsi="Calibri"/>
      <w:kern w:val="2"/>
      <w:sz w:val="21"/>
      <w:szCs w:val="22"/>
    </w:rPr>
  </w:style>
  <w:style w:type="paragraph" w:customStyle="1" w:styleId="319">
    <w:name w:val="正文1"/>
    <w:basedOn w:val="1"/>
    <w:next w:val="1"/>
    <w:qFormat/>
    <w:uiPriority w:val="0"/>
    <w:pPr>
      <w:spacing w:before="120" w:line="360" w:lineRule="auto"/>
      <w:ind w:left="420" w:firstLine="527"/>
    </w:pPr>
    <w:rPr>
      <w:rFonts w:ascii="宋体" w:hAnsi="宋体"/>
    </w:rPr>
  </w:style>
  <w:style w:type="paragraph" w:customStyle="1" w:styleId="320">
    <w:name w:val="p"/>
    <w:basedOn w:val="1"/>
    <w:qFormat/>
    <w:uiPriority w:val="0"/>
    <w:pPr>
      <w:widowControl/>
      <w:spacing w:line="525" w:lineRule="atLeast"/>
      <w:ind w:firstLine="375"/>
      <w:jc w:val="left"/>
    </w:pPr>
    <w:rPr>
      <w:rFonts w:ascii="Calibri" w:hAnsi="Calibri"/>
      <w:kern w:val="0"/>
      <w:sz w:val="24"/>
    </w:rPr>
  </w:style>
  <w:style w:type="paragraph" w:customStyle="1" w:styleId="32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22">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E287B-EB68-482B-810C-A79C38C44064}">
  <ds:schemaRefs/>
</ds:datastoreItem>
</file>

<file path=docProps/app.xml><?xml version="1.0" encoding="utf-8"?>
<Properties xmlns="http://schemas.openxmlformats.org/officeDocument/2006/extended-properties" xmlns:vt="http://schemas.openxmlformats.org/officeDocument/2006/docPropsVTypes">
  <Template>Normal</Template>
  <Pages>11</Pages>
  <Words>3593</Words>
  <Characters>3923</Characters>
  <Lines>44</Lines>
  <Paragraphs>12</Paragraphs>
  <TotalTime>8</TotalTime>
  <ScaleCrop>false</ScaleCrop>
  <LinksUpToDate>false</LinksUpToDate>
  <CharactersWithSpaces>4182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2024-06-07T01:03:00Z</dcterms:created>
  <dc:creator>未定义</dc:creator>
  <cp:lastModifiedBy>不主动先生 </cp:lastModifiedBy>
  <cp:lastPrinted>2024-06-12T08:36:00Z</cp:lastPrinted>
  <dcterms:modified xsi:type="dcterms:W3CDTF">2025-04-22T05:54:49Z</dcterms:modified>
  <dc:title>货物类政府采购项目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70702ED750204F31BEBC008F40656250_13</vt:lpwstr>
  </property>
  <property fmtid="{D5CDD505-2E9C-101B-9397-08002B2CF9AE}" pid="4" name="KSOTemplateDocerSaveRecord">
    <vt:lpwstr>eyJoZGlkIjoiYWUzYmY5MWE2YWZmNjE3Mjk4OWZjMzBjM2FmNzAxZmYiLCJ1c2VySWQiOiIxOTczNDExNDIifQ==</vt:lpwstr>
  </property>
</Properties>
</file>